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913C11F" w14:textId="77777777" w:rsidR="008B4455" w:rsidRPr="00934B4A" w:rsidRDefault="008B4455">
      <w:pPr>
        <w:rPr>
          <w:rFonts w:ascii="Arial" w:hAnsi="Arial" w:cs="Arial"/>
        </w:rPr>
      </w:pPr>
      <w:bookmarkStart w:id="0" w:name="_GoBack"/>
      <w:bookmarkEnd w:id="0"/>
    </w:p>
    <w:p w14:paraId="60836BA3" w14:textId="77777777" w:rsidR="00E668BB" w:rsidRPr="00934B4A" w:rsidRDefault="00E668BB" w:rsidP="00E668BB">
      <w:pPr>
        <w:rPr>
          <w:rFonts w:ascii="Arial" w:hAnsi="Arial" w:cs="Arial"/>
        </w:rPr>
      </w:pPr>
    </w:p>
    <w:p w14:paraId="2753BF15" w14:textId="77777777" w:rsidR="00E668BB" w:rsidRPr="00934B4A" w:rsidRDefault="00E668BB" w:rsidP="00E668BB">
      <w:pPr>
        <w:rPr>
          <w:rFonts w:ascii="Arial" w:hAnsi="Arial" w:cs="Arial"/>
        </w:rPr>
      </w:pPr>
    </w:p>
    <w:p w14:paraId="67DCE260" w14:textId="77777777" w:rsidR="00E668BB" w:rsidRPr="00934B4A" w:rsidRDefault="00E668BB" w:rsidP="00E668BB">
      <w:pPr>
        <w:rPr>
          <w:rFonts w:ascii="Arial" w:hAnsi="Arial" w:cs="Arial"/>
        </w:rPr>
      </w:pPr>
    </w:p>
    <w:p w14:paraId="3E618374" w14:textId="77777777" w:rsidR="00E668BB" w:rsidRPr="00934B4A" w:rsidRDefault="00E668BB" w:rsidP="00E668BB">
      <w:pPr>
        <w:rPr>
          <w:rFonts w:ascii="Arial" w:hAnsi="Arial" w:cs="Arial"/>
        </w:rPr>
      </w:pPr>
    </w:p>
    <w:tbl>
      <w:tblPr>
        <w:tblStyle w:val="Tabladelista2-nfasis5"/>
        <w:tblW w:w="9639" w:type="dxa"/>
        <w:jc w:val="center"/>
        <w:tblLook w:val="04A0" w:firstRow="1" w:lastRow="0" w:firstColumn="1" w:lastColumn="0" w:noHBand="0" w:noVBand="1"/>
      </w:tblPr>
      <w:tblGrid>
        <w:gridCol w:w="9639"/>
      </w:tblGrid>
      <w:tr w:rsidR="00581267" w:rsidRPr="00934B4A" w14:paraId="55CF31C9" w14:textId="77777777" w:rsidTr="0058126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828" w:type="dxa"/>
            <w:vAlign w:val="center"/>
          </w:tcPr>
          <w:p w14:paraId="6F8D8E4F" w14:textId="77777777" w:rsidR="00581267" w:rsidRPr="00934B4A" w:rsidRDefault="00581267" w:rsidP="00581267">
            <w:pPr>
              <w:jc w:val="center"/>
              <w:rPr>
                <w:rFonts w:ascii="Arial" w:hAnsi="Arial" w:cs="Arial"/>
                <w:b w:val="0"/>
                <w:bCs w:val="0"/>
                <w:color w:val="0070C0"/>
                <w:sz w:val="36"/>
                <w:szCs w:val="36"/>
              </w:rPr>
            </w:pPr>
          </w:p>
          <w:p w14:paraId="10DE8B48" w14:textId="277C8881" w:rsidR="00581267" w:rsidRPr="00934B4A" w:rsidRDefault="00581267" w:rsidP="00581267">
            <w:pPr>
              <w:jc w:val="center"/>
              <w:rPr>
                <w:rFonts w:ascii="Arial" w:hAnsi="Arial" w:cs="Arial"/>
                <w:b w:val="0"/>
                <w:bCs w:val="0"/>
                <w:sz w:val="36"/>
                <w:szCs w:val="36"/>
              </w:rPr>
            </w:pPr>
            <w:r w:rsidRPr="00934B4A">
              <w:rPr>
                <w:rFonts w:ascii="Arial" w:hAnsi="Arial" w:cs="Arial"/>
                <w:sz w:val="36"/>
                <w:szCs w:val="36"/>
              </w:rPr>
              <w:t>COMISIÓN DEL AGUA DEL ESTADO DE DURANGO</w:t>
            </w:r>
          </w:p>
          <w:p w14:paraId="327E2307" w14:textId="77777777" w:rsidR="00581267" w:rsidRPr="00934B4A" w:rsidRDefault="00581267" w:rsidP="00581267">
            <w:pPr>
              <w:jc w:val="center"/>
              <w:rPr>
                <w:rFonts w:ascii="Arial" w:hAnsi="Arial" w:cs="Arial"/>
                <w:b w:val="0"/>
                <w:bCs w:val="0"/>
                <w:sz w:val="36"/>
                <w:szCs w:val="36"/>
              </w:rPr>
            </w:pPr>
          </w:p>
          <w:p w14:paraId="6220DF47" w14:textId="77777777" w:rsidR="00581267" w:rsidRPr="00934B4A" w:rsidRDefault="00581267" w:rsidP="00581267">
            <w:pPr>
              <w:jc w:val="center"/>
              <w:rPr>
                <w:rFonts w:ascii="Arial" w:hAnsi="Arial" w:cs="Arial"/>
                <w:sz w:val="36"/>
                <w:szCs w:val="36"/>
              </w:rPr>
            </w:pPr>
          </w:p>
          <w:p w14:paraId="3C28C4B0" w14:textId="77777777" w:rsidR="00581267" w:rsidRPr="00934B4A" w:rsidRDefault="00581267" w:rsidP="00581267">
            <w:pPr>
              <w:jc w:val="center"/>
              <w:rPr>
                <w:rFonts w:ascii="Arial" w:hAnsi="Arial" w:cs="Arial"/>
                <w:b w:val="0"/>
                <w:bCs w:val="0"/>
                <w:sz w:val="36"/>
                <w:szCs w:val="36"/>
              </w:rPr>
            </w:pPr>
          </w:p>
          <w:p w14:paraId="692949DB" w14:textId="77777777" w:rsidR="00581267" w:rsidRPr="00934B4A" w:rsidRDefault="00581267" w:rsidP="00581267">
            <w:pPr>
              <w:jc w:val="center"/>
              <w:rPr>
                <w:rFonts w:ascii="Arial" w:hAnsi="Arial" w:cs="Arial"/>
                <w:b w:val="0"/>
                <w:bCs w:val="0"/>
                <w:sz w:val="36"/>
                <w:szCs w:val="36"/>
              </w:rPr>
            </w:pPr>
            <w:r w:rsidRPr="00934B4A">
              <w:rPr>
                <w:rFonts w:ascii="Arial" w:hAnsi="Arial" w:cs="Arial"/>
                <w:sz w:val="36"/>
                <w:szCs w:val="36"/>
              </w:rPr>
              <w:t>TÉRMINOS DE REFERENCIA</w:t>
            </w:r>
          </w:p>
          <w:p w14:paraId="49C87829" w14:textId="77777777" w:rsidR="00581267" w:rsidRPr="00934B4A" w:rsidRDefault="00581267" w:rsidP="00581267">
            <w:pPr>
              <w:jc w:val="center"/>
              <w:rPr>
                <w:rFonts w:ascii="Arial" w:hAnsi="Arial" w:cs="Arial"/>
                <w:sz w:val="36"/>
                <w:szCs w:val="36"/>
              </w:rPr>
            </w:pPr>
          </w:p>
          <w:p w14:paraId="5D4B294E" w14:textId="77777777" w:rsidR="00581267" w:rsidRPr="00934B4A" w:rsidRDefault="00581267" w:rsidP="00581267">
            <w:pPr>
              <w:jc w:val="center"/>
              <w:rPr>
                <w:rFonts w:ascii="Arial" w:hAnsi="Arial" w:cs="Arial"/>
                <w:b w:val="0"/>
                <w:bCs w:val="0"/>
                <w:sz w:val="36"/>
                <w:szCs w:val="36"/>
              </w:rPr>
            </w:pPr>
          </w:p>
          <w:p w14:paraId="313D5E1B" w14:textId="4826B0DF" w:rsidR="00581267" w:rsidRPr="00381B99" w:rsidRDefault="00581267" w:rsidP="00581267">
            <w:pPr>
              <w:jc w:val="center"/>
              <w:rPr>
                <w:rFonts w:ascii="Arial" w:hAnsi="Arial" w:cs="Arial"/>
                <w:sz w:val="28"/>
                <w:szCs w:val="28"/>
              </w:rPr>
            </w:pPr>
            <w:r w:rsidRPr="00381B99">
              <w:rPr>
                <w:rFonts w:ascii="Arial" w:hAnsi="Arial" w:cs="Arial"/>
                <w:sz w:val="28"/>
                <w:szCs w:val="28"/>
              </w:rPr>
              <w:t>“</w:t>
            </w:r>
            <w:r w:rsidR="00381B99" w:rsidRPr="00381B99">
              <w:rPr>
                <w:sz w:val="28"/>
                <w:szCs w:val="28"/>
              </w:rPr>
              <w:t xml:space="preserve">Delimitación de las Zonas Federales del Rio las Bayas y Rio Chico perteneciente a la cuenca de la Presa el Tunal Il en el estado de Durango" </w:t>
            </w:r>
          </w:p>
          <w:p w14:paraId="5449D869" w14:textId="77777777" w:rsidR="00581267" w:rsidRDefault="00581267" w:rsidP="00581267">
            <w:pPr>
              <w:jc w:val="center"/>
              <w:rPr>
                <w:rFonts w:ascii="Arial" w:hAnsi="Arial" w:cs="Arial"/>
                <w:b w:val="0"/>
                <w:bCs w:val="0"/>
                <w:sz w:val="32"/>
                <w:szCs w:val="32"/>
              </w:rPr>
            </w:pPr>
          </w:p>
          <w:p w14:paraId="2C857BC4" w14:textId="77777777" w:rsidR="00095A33" w:rsidRDefault="00095A33" w:rsidP="00581267">
            <w:pPr>
              <w:jc w:val="center"/>
              <w:rPr>
                <w:rFonts w:ascii="Arial" w:hAnsi="Arial" w:cs="Arial"/>
                <w:sz w:val="32"/>
                <w:szCs w:val="32"/>
              </w:rPr>
            </w:pPr>
          </w:p>
          <w:p w14:paraId="716C3CCA" w14:textId="4AC7B021" w:rsidR="00095A33" w:rsidRDefault="00095A33" w:rsidP="00095A33">
            <w:pPr>
              <w:jc w:val="right"/>
              <w:rPr>
                <w:rFonts w:ascii="Arial" w:hAnsi="Arial" w:cs="Arial"/>
                <w:sz w:val="32"/>
                <w:szCs w:val="32"/>
              </w:rPr>
            </w:pPr>
            <w:r>
              <w:rPr>
                <w:rFonts w:ascii="Arial" w:hAnsi="Arial" w:cs="Arial"/>
                <w:sz w:val="32"/>
                <w:szCs w:val="32"/>
              </w:rPr>
              <w:t xml:space="preserve">Duración del estudio: </w:t>
            </w:r>
            <w:r w:rsidR="00EE4359">
              <w:rPr>
                <w:rFonts w:ascii="Arial" w:hAnsi="Arial" w:cs="Arial"/>
                <w:sz w:val="32"/>
                <w:szCs w:val="32"/>
              </w:rPr>
              <w:t>1</w:t>
            </w:r>
            <w:r>
              <w:rPr>
                <w:rFonts w:ascii="Arial" w:hAnsi="Arial" w:cs="Arial"/>
                <w:sz w:val="32"/>
                <w:szCs w:val="32"/>
              </w:rPr>
              <w:t xml:space="preserve"> mes</w:t>
            </w:r>
          </w:p>
          <w:p w14:paraId="1E5550C7" w14:textId="77777777" w:rsidR="00095A33" w:rsidRPr="00934B4A" w:rsidRDefault="00095A33" w:rsidP="00581267">
            <w:pPr>
              <w:jc w:val="center"/>
              <w:rPr>
                <w:rFonts w:ascii="Arial" w:hAnsi="Arial" w:cs="Arial"/>
                <w:b w:val="0"/>
                <w:bCs w:val="0"/>
                <w:sz w:val="32"/>
                <w:szCs w:val="32"/>
              </w:rPr>
            </w:pPr>
          </w:p>
          <w:p w14:paraId="0ACA9D44" w14:textId="77777777" w:rsidR="00581267" w:rsidRPr="00934B4A" w:rsidRDefault="00581267" w:rsidP="00581267">
            <w:pPr>
              <w:jc w:val="center"/>
              <w:rPr>
                <w:rFonts w:ascii="Arial" w:hAnsi="Arial" w:cs="Arial"/>
                <w:b w:val="0"/>
                <w:bCs w:val="0"/>
                <w:sz w:val="32"/>
                <w:szCs w:val="32"/>
              </w:rPr>
            </w:pPr>
          </w:p>
          <w:p w14:paraId="0B576295" w14:textId="184BB592" w:rsidR="00581267" w:rsidRPr="00934B4A" w:rsidRDefault="00934B4A" w:rsidP="00581267">
            <w:pPr>
              <w:jc w:val="right"/>
              <w:rPr>
                <w:rFonts w:ascii="Arial" w:hAnsi="Arial" w:cs="Arial"/>
                <w:b w:val="0"/>
                <w:bCs w:val="0"/>
                <w:sz w:val="24"/>
                <w:szCs w:val="24"/>
              </w:rPr>
            </w:pPr>
            <w:r w:rsidRPr="00934B4A">
              <w:rPr>
                <w:rFonts w:ascii="Arial" w:hAnsi="Arial" w:cs="Arial"/>
                <w:sz w:val="24"/>
                <w:szCs w:val="24"/>
              </w:rPr>
              <w:t xml:space="preserve">DURANGO, DURANGO, </w:t>
            </w:r>
            <w:r w:rsidR="00581267" w:rsidRPr="00934B4A">
              <w:rPr>
                <w:rFonts w:ascii="Arial" w:hAnsi="Arial" w:cs="Arial"/>
                <w:sz w:val="24"/>
                <w:szCs w:val="24"/>
              </w:rPr>
              <w:t>OCTUBRE DE 2025</w:t>
            </w:r>
          </w:p>
          <w:p w14:paraId="4088A92E" w14:textId="0F5C6B0E" w:rsidR="00581267" w:rsidRPr="00934B4A" w:rsidRDefault="00581267" w:rsidP="00581267">
            <w:pPr>
              <w:jc w:val="center"/>
              <w:rPr>
                <w:rFonts w:ascii="Arial" w:hAnsi="Arial" w:cs="Arial"/>
                <w:color w:val="0070C0"/>
                <w:sz w:val="36"/>
                <w:szCs w:val="36"/>
              </w:rPr>
            </w:pPr>
          </w:p>
        </w:tc>
      </w:tr>
    </w:tbl>
    <w:p w14:paraId="242BBBE8" w14:textId="77777777" w:rsidR="00E668BB" w:rsidRPr="00934B4A" w:rsidRDefault="00E668BB" w:rsidP="00E668BB">
      <w:pPr>
        <w:rPr>
          <w:rFonts w:ascii="Arial" w:hAnsi="Arial" w:cs="Arial"/>
        </w:rPr>
      </w:pPr>
    </w:p>
    <w:p w14:paraId="3C098B8E" w14:textId="17E9E712" w:rsidR="00095A33" w:rsidRDefault="00095A33">
      <w:pPr>
        <w:rPr>
          <w:rFonts w:ascii="Arial" w:hAnsi="Arial" w:cs="Arial"/>
        </w:rPr>
      </w:pPr>
      <w:r>
        <w:rPr>
          <w:rFonts w:ascii="Arial" w:hAnsi="Arial" w:cs="Arial"/>
        </w:rPr>
        <w:br w:type="page"/>
      </w:r>
    </w:p>
    <w:p w14:paraId="00A0EF84" w14:textId="77777777" w:rsidR="00E668BB" w:rsidRPr="00934B4A" w:rsidRDefault="00E668BB" w:rsidP="00E668BB">
      <w:pPr>
        <w:rPr>
          <w:rFonts w:ascii="Arial" w:hAnsi="Arial" w:cs="Arial"/>
        </w:rPr>
      </w:pPr>
    </w:p>
    <w:tbl>
      <w:tblPr>
        <w:tblStyle w:val="Tabladelista2-nfasis5"/>
        <w:tblW w:w="9639" w:type="dxa"/>
        <w:jc w:val="center"/>
        <w:tblLook w:val="04A0" w:firstRow="1" w:lastRow="0" w:firstColumn="1" w:lastColumn="0" w:noHBand="0" w:noVBand="1"/>
      </w:tblPr>
      <w:tblGrid>
        <w:gridCol w:w="951"/>
        <w:gridCol w:w="777"/>
        <w:gridCol w:w="7079"/>
        <w:gridCol w:w="832"/>
      </w:tblGrid>
      <w:tr w:rsidR="002A0D03" w:rsidRPr="00934B4A" w14:paraId="3B8F88C6" w14:textId="77777777" w:rsidTr="00095A33">
        <w:trPr>
          <w:cnfStyle w:val="100000000000" w:firstRow="1" w:lastRow="0" w:firstColumn="0" w:lastColumn="0" w:oddVBand="0" w:evenVBand="0" w:oddHBand="0"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073AAD6D" w14:textId="77777777" w:rsidR="00934B4A" w:rsidRPr="00934B4A" w:rsidRDefault="00934B4A" w:rsidP="00934B4A">
            <w:pPr>
              <w:jc w:val="center"/>
              <w:rPr>
                <w:rFonts w:ascii="Arial" w:hAnsi="Arial" w:cs="Arial"/>
              </w:rPr>
            </w:pPr>
          </w:p>
        </w:tc>
        <w:tc>
          <w:tcPr>
            <w:tcW w:w="777" w:type="dxa"/>
            <w:vAlign w:val="center"/>
          </w:tcPr>
          <w:p w14:paraId="711BE033" w14:textId="77777777" w:rsidR="00934B4A" w:rsidRPr="00934B4A" w:rsidRDefault="00934B4A" w:rsidP="00934B4A">
            <w:pPr>
              <w:jc w:val="center"/>
              <w:cnfStyle w:val="100000000000" w:firstRow="1" w:lastRow="0" w:firstColumn="0" w:lastColumn="0" w:oddVBand="0" w:evenVBand="0" w:oddHBand="0" w:evenHBand="0" w:firstRowFirstColumn="0" w:firstRowLastColumn="0" w:lastRowFirstColumn="0" w:lastRowLastColumn="0"/>
              <w:rPr>
                <w:rFonts w:ascii="Arial" w:hAnsi="Arial" w:cs="Arial"/>
              </w:rPr>
            </w:pPr>
          </w:p>
        </w:tc>
        <w:tc>
          <w:tcPr>
            <w:tcW w:w="7079" w:type="dxa"/>
            <w:vAlign w:val="center"/>
          </w:tcPr>
          <w:p w14:paraId="5574E7CE" w14:textId="77777777" w:rsidR="00934B4A" w:rsidRPr="00934B4A" w:rsidRDefault="00934B4A" w:rsidP="00934B4A">
            <w:pPr>
              <w:jc w:val="both"/>
              <w:cnfStyle w:val="100000000000" w:firstRow="1" w:lastRow="0" w:firstColumn="0" w:lastColumn="0" w:oddVBand="0" w:evenVBand="0" w:oddHBand="0" w:evenHBand="0" w:firstRowFirstColumn="0" w:firstRowLastColumn="0" w:lastRowFirstColumn="0" w:lastRowLastColumn="0"/>
              <w:rPr>
                <w:rFonts w:ascii="Arial" w:hAnsi="Arial" w:cs="Arial"/>
              </w:rPr>
            </w:pPr>
          </w:p>
        </w:tc>
        <w:tc>
          <w:tcPr>
            <w:tcW w:w="832" w:type="dxa"/>
            <w:vAlign w:val="center"/>
          </w:tcPr>
          <w:p w14:paraId="00EDBD9B" w14:textId="77777777" w:rsidR="00934B4A" w:rsidRPr="00934B4A" w:rsidRDefault="00934B4A" w:rsidP="00934B4A">
            <w:pPr>
              <w:jc w:val="center"/>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2A0D03" w:rsidRPr="00934B4A" w14:paraId="0F92F86D"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0C7EE6E1" w14:textId="77777777" w:rsidR="00934B4A" w:rsidRPr="00934B4A" w:rsidRDefault="00934B4A" w:rsidP="00934B4A">
            <w:pPr>
              <w:jc w:val="center"/>
              <w:rPr>
                <w:rFonts w:ascii="Arial" w:hAnsi="Arial" w:cs="Arial"/>
              </w:rPr>
            </w:pPr>
          </w:p>
        </w:tc>
        <w:tc>
          <w:tcPr>
            <w:tcW w:w="777" w:type="dxa"/>
            <w:vAlign w:val="center"/>
          </w:tcPr>
          <w:p w14:paraId="7B6C0799" w14:textId="77777777" w:rsidR="00934B4A" w:rsidRPr="00934B4A" w:rsidRDefault="00934B4A"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7079" w:type="dxa"/>
            <w:vAlign w:val="center"/>
          </w:tcPr>
          <w:p w14:paraId="7A6C6BD2" w14:textId="79355FF1" w:rsidR="00934B4A" w:rsidRPr="008061BD" w:rsidRDefault="008061BD" w:rsidP="008061BD">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8061BD">
              <w:rPr>
                <w:rFonts w:ascii="Arial" w:hAnsi="Arial" w:cs="Arial"/>
                <w:b/>
                <w:bCs/>
                <w:sz w:val="32"/>
                <w:szCs w:val="32"/>
              </w:rPr>
              <w:t>ÍNDICE</w:t>
            </w:r>
          </w:p>
        </w:tc>
        <w:tc>
          <w:tcPr>
            <w:tcW w:w="832" w:type="dxa"/>
            <w:vAlign w:val="center"/>
          </w:tcPr>
          <w:p w14:paraId="2C713F37" w14:textId="77777777" w:rsidR="00934B4A" w:rsidRPr="00934B4A" w:rsidRDefault="00934B4A"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B607A8" w:rsidRPr="00934B4A" w14:paraId="35BA0E8E"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5CF7BDAD" w14:textId="77777777" w:rsidR="00B607A8" w:rsidRPr="00934B4A" w:rsidRDefault="00B607A8" w:rsidP="00934B4A">
            <w:pPr>
              <w:jc w:val="center"/>
              <w:rPr>
                <w:rFonts w:ascii="Arial" w:hAnsi="Arial" w:cs="Arial"/>
              </w:rPr>
            </w:pPr>
          </w:p>
        </w:tc>
        <w:tc>
          <w:tcPr>
            <w:tcW w:w="777" w:type="dxa"/>
            <w:vAlign w:val="center"/>
          </w:tcPr>
          <w:p w14:paraId="27348318" w14:textId="77777777" w:rsidR="00B607A8" w:rsidRPr="00934B4A" w:rsidRDefault="00B607A8"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7079" w:type="dxa"/>
            <w:vAlign w:val="center"/>
          </w:tcPr>
          <w:p w14:paraId="2496031E" w14:textId="5BA031B7" w:rsidR="00B607A8" w:rsidRPr="00B607A8" w:rsidRDefault="00B607A8" w:rsidP="00B607A8">
            <w:pPr>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Pr>
                <w:rFonts w:ascii="Arial" w:hAnsi="Arial" w:cs="Arial"/>
                <w:b/>
                <w:bCs/>
                <w:sz w:val="24"/>
                <w:szCs w:val="24"/>
              </w:rPr>
              <w:t>Antecedentes</w:t>
            </w:r>
          </w:p>
        </w:tc>
        <w:tc>
          <w:tcPr>
            <w:tcW w:w="832" w:type="dxa"/>
            <w:vAlign w:val="center"/>
          </w:tcPr>
          <w:p w14:paraId="2A024FBF" w14:textId="77777777" w:rsidR="00B607A8" w:rsidRPr="00934B4A" w:rsidRDefault="00B607A8"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B607A8" w:rsidRPr="00934B4A" w14:paraId="784610BB"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1E6DFFC0" w14:textId="77777777" w:rsidR="00B607A8" w:rsidRPr="00934B4A" w:rsidRDefault="00B607A8" w:rsidP="00934B4A">
            <w:pPr>
              <w:jc w:val="center"/>
              <w:rPr>
                <w:rFonts w:ascii="Arial" w:hAnsi="Arial" w:cs="Arial"/>
              </w:rPr>
            </w:pPr>
          </w:p>
        </w:tc>
        <w:tc>
          <w:tcPr>
            <w:tcW w:w="777" w:type="dxa"/>
            <w:vAlign w:val="center"/>
          </w:tcPr>
          <w:p w14:paraId="7CF93CBE" w14:textId="77777777" w:rsidR="00B607A8" w:rsidRPr="00934B4A" w:rsidRDefault="00B607A8"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7079" w:type="dxa"/>
            <w:vAlign w:val="center"/>
          </w:tcPr>
          <w:p w14:paraId="009C369E" w14:textId="602E813E" w:rsidR="00B607A8" w:rsidRPr="00B607A8" w:rsidRDefault="00B607A8" w:rsidP="00B607A8">
            <w:pPr>
              <w:cnfStyle w:val="000000100000" w:firstRow="0" w:lastRow="0" w:firstColumn="0" w:lastColumn="0" w:oddVBand="0" w:evenVBand="0" w:oddHBand="1" w:evenHBand="0" w:firstRowFirstColumn="0" w:firstRowLastColumn="0" w:lastRowFirstColumn="0" w:lastRowLastColumn="0"/>
              <w:rPr>
                <w:rFonts w:ascii="Arial" w:hAnsi="Arial" w:cs="Arial"/>
                <w:b/>
                <w:bCs/>
                <w:sz w:val="24"/>
                <w:szCs w:val="24"/>
              </w:rPr>
            </w:pPr>
            <w:r>
              <w:rPr>
                <w:rFonts w:ascii="Arial" w:hAnsi="Arial" w:cs="Arial"/>
                <w:b/>
                <w:bCs/>
                <w:sz w:val="24"/>
                <w:szCs w:val="24"/>
              </w:rPr>
              <w:t>Objetivos</w:t>
            </w:r>
          </w:p>
        </w:tc>
        <w:tc>
          <w:tcPr>
            <w:tcW w:w="832" w:type="dxa"/>
            <w:vAlign w:val="center"/>
          </w:tcPr>
          <w:p w14:paraId="03E80CF7" w14:textId="77777777" w:rsidR="00B607A8" w:rsidRPr="00934B4A" w:rsidRDefault="00B607A8"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931AA4" w:rsidRPr="00934B4A" w14:paraId="1C06B20A"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42A69579" w14:textId="47E8E4C0" w:rsidR="00931AA4" w:rsidRPr="00934B4A" w:rsidRDefault="00931AA4" w:rsidP="00934B4A">
            <w:pPr>
              <w:jc w:val="center"/>
              <w:rPr>
                <w:rFonts w:ascii="Arial" w:hAnsi="Arial" w:cs="Arial"/>
              </w:rPr>
            </w:pPr>
            <w:r>
              <w:rPr>
                <w:rFonts w:ascii="Arial" w:hAnsi="Arial" w:cs="Arial"/>
              </w:rPr>
              <w:t>I</w:t>
            </w:r>
          </w:p>
        </w:tc>
        <w:tc>
          <w:tcPr>
            <w:tcW w:w="777" w:type="dxa"/>
            <w:vAlign w:val="center"/>
          </w:tcPr>
          <w:p w14:paraId="0BC1135C" w14:textId="77777777" w:rsidR="00931AA4" w:rsidRPr="00934B4A" w:rsidRDefault="00931AA4"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7079" w:type="dxa"/>
            <w:vAlign w:val="center"/>
          </w:tcPr>
          <w:p w14:paraId="09106014" w14:textId="78D9740D" w:rsidR="00931AA4" w:rsidRPr="008061BD" w:rsidRDefault="00B607A8" w:rsidP="00931AA4">
            <w:pPr>
              <w:cnfStyle w:val="000000000000" w:firstRow="0" w:lastRow="0" w:firstColumn="0" w:lastColumn="0" w:oddVBand="0" w:evenVBand="0" w:oddHBand="0" w:evenHBand="0" w:firstRowFirstColumn="0" w:firstRowLastColumn="0" w:lastRowFirstColumn="0" w:lastRowLastColumn="0"/>
              <w:rPr>
                <w:rFonts w:ascii="Arial" w:hAnsi="Arial" w:cs="Arial"/>
                <w:b/>
                <w:bCs/>
                <w:sz w:val="32"/>
                <w:szCs w:val="32"/>
              </w:rPr>
            </w:pPr>
            <w:r w:rsidRPr="00B607A8">
              <w:rPr>
                <w:rFonts w:ascii="Arial" w:hAnsi="Arial" w:cs="Arial"/>
                <w:b/>
                <w:bCs/>
                <w:sz w:val="24"/>
                <w:szCs w:val="24"/>
              </w:rPr>
              <w:t>ALCANCES DE LOS TRABAJOS</w:t>
            </w:r>
          </w:p>
        </w:tc>
        <w:tc>
          <w:tcPr>
            <w:tcW w:w="832" w:type="dxa"/>
            <w:vAlign w:val="center"/>
          </w:tcPr>
          <w:p w14:paraId="5442A6D2" w14:textId="77777777" w:rsidR="00931AA4" w:rsidRPr="00934B4A" w:rsidRDefault="00931AA4"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2A0D03" w:rsidRPr="00934B4A" w14:paraId="78940469"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1451201A" w14:textId="060191D8" w:rsidR="00934B4A" w:rsidRPr="008061BD" w:rsidRDefault="00B607A8" w:rsidP="00934B4A">
            <w:pPr>
              <w:jc w:val="center"/>
              <w:rPr>
                <w:rFonts w:ascii="Arial" w:hAnsi="Arial" w:cs="Arial"/>
                <w:sz w:val="24"/>
                <w:szCs w:val="24"/>
              </w:rPr>
            </w:pPr>
            <w:r>
              <w:rPr>
                <w:rFonts w:ascii="Arial" w:hAnsi="Arial" w:cs="Arial"/>
                <w:sz w:val="24"/>
                <w:szCs w:val="24"/>
              </w:rPr>
              <w:t>I.</w:t>
            </w:r>
            <w:r w:rsidR="00934B4A" w:rsidRPr="008061BD">
              <w:rPr>
                <w:rFonts w:ascii="Arial" w:hAnsi="Arial" w:cs="Arial"/>
                <w:sz w:val="24"/>
                <w:szCs w:val="24"/>
              </w:rPr>
              <w:t>1</w:t>
            </w:r>
          </w:p>
        </w:tc>
        <w:tc>
          <w:tcPr>
            <w:tcW w:w="777" w:type="dxa"/>
            <w:vAlign w:val="center"/>
          </w:tcPr>
          <w:p w14:paraId="07494942" w14:textId="77777777" w:rsidR="00934B4A" w:rsidRPr="008061BD" w:rsidRDefault="00934B4A"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tc>
        <w:tc>
          <w:tcPr>
            <w:tcW w:w="7079" w:type="dxa"/>
            <w:vAlign w:val="center"/>
          </w:tcPr>
          <w:p w14:paraId="218C2B37" w14:textId="77B7B16A" w:rsidR="00934B4A" w:rsidRPr="008061BD" w:rsidRDefault="00F154A0" w:rsidP="00934B4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8061BD">
              <w:rPr>
                <w:rFonts w:ascii="Arial" w:hAnsi="Arial" w:cs="Arial"/>
                <w:sz w:val="24"/>
                <w:szCs w:val="24"/>
              </w:rPr>
              <w:t>Recopilación</w:t>
            </w:r>
            <w:r w:rsidR="003B19AF">
              <w:rPr>
                <w:rFonts w:ascii="Arial" w:hAnsi="Arial" w:cs="Arial"/>
                <w:sz w:val="24"/>
                <w:szCs w:val="24"/>
              </w:rPr>
              <w:t xml:space="preserve"> y análisis</w:t>
            </w:r>
            <w:r w:rsidRPr="008061BD">
              <w:rPr>
                <w:rFonts w:ascii="Arial" w:hAnsi="Arial" w:cs="Arial"/>
                <w:sz w:val="24"/>
                <w:szCs w:val="24"/>
              </w:rPr>
              <w:t xml:space="preserve"> de la información existente.</w:t>
            </w:r>
          </w:p>
        </w:tc>
        <w:tc>
          <w:tcPr>
            <w:tcW w:w="832" w:type="dxa"/>
            <w:vAlign w:val="center"/>
          </w:tcPr>
          <w:p w14:paraId="1962A657" w14:textId="77777777" w:rsidR="00934B4A" w:rsidRPr="00934B4A" w:rsidRDefault="00934B4A"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2A0D03" w:rsidRPr="00934B4A" w14:paraId="6B92B0F9"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617A21CF" w14:textId="3B91823D" w:rsidR="00934B4A" w:rsidRPr="008061BD" w:rsidRDefault="00B607A8" w:rsidP="00934B4A">
            <w:pPr>
              <w:jc w:val="center"/>
              <w:rPr>
                <w:rFonts w:ascii="Arial" w:hAnsi="Arial" w:cs="Arial"/>
                <w:sz w:val="24"/>
                <w:szCs w:val="24"/>
              </w:rPr>
            </w:pPr>
            <w:r>
              <w:rPr>
                <w:rFonts w:ascii="Arial" w:hAnsi="Arial" w:cs="Arial"/>
                <w:sz w:val="24"/>
                <w:szCs w:val="24"/>
              </w:rPr>
              <w:t>I.</w:t>
            </w:r>
            <w:r w:rsidR="00934B4A" w:rsidRPr="008061BD">
              <w:rPr>
                <w:rFonts w:ascii="Arial" w:hAnsi="Arial" w:cs="Arial"/>
                <w:sz w:val="24"/>
                <w:szCs w:val="24"/>
              </w:rPr>
              <w:t>2</w:t>
            </w:r>
          </w:p>
        </w:tc>
        <w:tc>
          <w:tcPr>
            <w:tcW w:w="777" w:type="dxa"/>
            <w:vAlign w:val="center"/>
          </w:tcPr>
          <w:p w14:paraId="256FF12C" w14:textId="77777777" w:rsidR="00934B4A" w:rsidRPr="008061BD" w:rsidRDefault="00934B4A"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c>
          <w:tcPr>
            <w:tcW w:w="7079" w:type="dxa"/>
            <w:vAlign w:val="center"/>
          </w:tcPr>
          <w:p w14:paraId="5283D8D5" w14:textId="11AEAEB7" w:rsidR="00934B4A" w:rsidRPr="008061BD" w:rsidRDefault="00F154A0" w:rsidP="00934B4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8061BD">
              <w:rPr>
                <w:rFonts w:ascii="Arial" w:hAnsi="Arial" w:cs="Arial"/>
                <w:sz w:val="24"/>
                <w:szCs w:val="24"/>
              </w:rPr>
              <w:t>Visitas a la zona de estudio.</w:t>
            </w:r>
          </w:p>
        </w:tc>
        <w:tc>
          <w:tcPr>
            <w:tcW w:w="832" w:type="dxa"/>
            <w:vAlign w:val="center"/>
          </w:tcPr>
          <w:p w14:paraId="272257E5" w14:textId="77777777" w:rsidR="00934B4A" w:rsidRPr="00934B4A" w:rsidRDefault="00934B4A"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B607A8" w:rsidRPr="00934B4A" w14:paraId="45F14315"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18D4B8B6" w14:textId="65956E11" w:rsidR="00F154A0" w:rsidRPr="008061BD" w:rsidRDefault="00B607A8" w:rsidP="00934B4A">
            <w:pPr>
              <w:jc w:val="center"/>
              <w:rPr>
                <w:rFonts w:ascii="Arial" w:hAnsi="Arial" w:cs="Arial"/>
                <w:sz w:val="24"/>
                <w:szCs w:val="24"/>
              </w:rPr>
            </w:pPr>
            <w:r>
              <w:rPr>
                <w:rFonts w:ascii="Arial" w:hAnsi="Arial" w:cs="Arial"/>
                <w:sz w:val="24"/>
                <w:szCs w:val="24"/>
              </w:rPr>
              <w:t>I.</w:t>
            </w:r>
            <w:r w:rsidR="00F154A0" w:rsidRPr="008061BD">
              <w:rPr>
                <w:rFonts w:ascii="Arial" w:hAnsi="Arial" w:cs="Arial"/>
                <w:sz w:val="24"/>
                <w:szCs w:val="24"/>
              </w:rPr>
              <w:t>3</w:t>
            </w:r>
          </w:p>
        </w:tc>
        <w:tc>
          <w:tcPr>
            <w:tcW w:w="777" w:type="dxa"/>
            <w:vAlign w:val="center"/>
          </w:tcPr>
          <w:p w14:paraId="33BEDE8F" w14:textId="77777777" w:rsidR="00F154A0" w:rsidRPr="008061BD" w:rsidRDefault="00F154A0"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tc>
        <w:tc>
          <w:tcPr>
            <w:tcW w:w="7079" w:type="dxa"/>
            <w:vAlign w:val="center"/>
          </w:tcPr>
          <w:p w14:paraId="3C6CE685" w14:textId="28EE0D69" w:rsidR="00F154A0" w:rsidRPr="008061BD" w:rsidRDefault="00785493" w:rsidP="00934B4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Revisión y actualización del l</w:t>
            </w:r>
            <w:r w:rsidR="00F154A0" w:rsidRPr="008061BD">
              <w:rPr>
                <w:rFonts w:ascii="Arial" w:hAnsi="Arial" w:cs="Arial"/>
                <w:sz w:val="24"/>
                <w:szCs w:val="24"/>
              </w:rPr>
              <w:t xml:space="preserve">evantamiento </w:t>
            </w:r>
            <w:r w:rsidR="00495C4F">
              <w:rPr>
                <w:rFonts w:ascii="Arial" w:hAnsi="Arial" w:cs="Arial"/>
                <w:sz w:val="24"/>
                <w:szCs w:val="24"/>
              </w:rPr>
              <w:t>topo batimétrico</w:t>
            </w:r>
            <w:r w:rsidR="00F154A0" w:rsidRPr="008061BD">
              <w:rPr>
                <w:rFonts w:ascii="Arial" w:hAnsi="Arial" w:cs="Arial"/>
                <w:sz w:val="24"/>
                <w:szCs w:val="24"/>
              </w:rPr>
              <w:t>.</w:t>
            </w:r>
          </w:p>
        </w:tc>
        <w:tc>
          <w:tcPr>
            <w:tcW w:w="832" w:type="dxa"/>
            <w:vAlign w:val="center"/>
          </w:tcPr>
          <w:p w14:paraId="38D45C9A" w14:textId="77777777" w:rsidR="00F154A0" w:rsidRPr="00934B4A" w:rsidRDefault="00F154A0"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931AA4" w:rsidRPr="00934B4A" w14:paraId="65FF8B1C"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6F8F67AF" w14:textId="77777777" w:rsidR="00F154A0" w:rsidRPr="008061BD" w:rsidRDefault="00F154A0" w:rsidP="00934B4A">
            <w:pPr>
              <w:jc w:val="center"/>
              <w:rPr>
                <w:rFonts w:ascii="Arial" w:hAnsi="Arial" w:cs="Arial"/>
                <w:sz w:val="24"/>
                <w:szCs w:val="24"/>
              </w:rPr>
            </w:pPr>
          </w:p>
        </w:tc>
        <w:tc>
          <w:tcPr>
            <w:tcW w:w="777" w:type="dxa"/>
            <w:vAlign w:val="center"/>
          </w:tcPr>
          <w:p w14:paraId="6B89A107" w14:textId="6301ACB4" w:rsidR="00F154A0" w:rsidRPr="008061BD" w:rsidRDefault="00B607A8"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I.</w:t>
            </w:r>
            <w:r w:rsidR="00F154A0" w:rsidRPr="008061BD">
              <w:rPr>
                <w:rFonts w:ascii="Arial" w:hAnsi="Arial" w:cs="Arial"/>
                <w:sz w:val="24"/>
                <w:szCs w:val="24"/>
              </w:rPr>
              <w:t>3.1</w:t>
            </w:r>
          </w:p>
        </w:tc>
        <w:tc>
          <w:tcPr>
            <w:tcW w:w="7079" w:type="dxa"/>
            <w:vAlign w:val="center"/>
          </w:tcPr>
          <w:p w14:paraId="19F37E82" w14:textId="7E7080B9" w:rsidR="00F154A0" w:rsidRPr="008061BD" w:rsidRDefault="00F154A0" w:rsidP="00934B4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8061BD">
              <w:rPr>
                <w:rFonts w:ascii="Arial" w:hAnsi="Arial" w:cs="Arial"/>
                <w:sz w:val="24"/>
                <w:szCs w:val="24"/>
              </w:rPr>
              <w:t>Nivelación diferencial hasta el sitio de estudio.</w:t>
            </w:r>
          </w:p>
        </w:tc>
        <w:tc>
          <w:tcPr>
            <w:tcW w:w="832" w:type="dxa"/>
            <w:vAlign w:val="center"/>
          </w:tcPr>
          <w:p w14:paraId="2D490989" w14:textId="77777777" w:rsidR="00F154A0" w:rsidRPr="00934B4A"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2A0D03" w:rsidRPr="00934B4A" w14:paraId="65EA872E"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56841F58" w14:textId="77777777" w:rsidR="00F154A0" w:rsidRPr="008061BD" w:rsidRDefault="00F154A0" w:rsidP="00934B4A">
            <w:pPr>
              <w:jc w:val="center"/>
              <w:rPr>
                <w:rFonts w:ascii="Arial" w:hAnsi="Arial" w:cs="Arial"/>
                <w:sz w:val="24"/>
                <w:szCs w:val="24"/>
              </w:rPr>
            </w:pPr>
          </w:p>
        </w:tc>
        <w:tc>
          <w:tcPr>
            <w:tcW w:w="777" w:type="dxa"/>
            <w:vAlign w:val="center"/>
          </w:tcPr>
          <w:p w14:paraId="25B35401" w14:textId="39C86907" w:rsidR="00F154A0" w:rsidRPr="008061BD" w:rsidRDefault="00B607A8" w:rsidP="00D53ECE">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I.</w:t>
            </w:r>
            <w:r w:rsidR="00F154A0" w:rsidRPr="008061BD">
              <w:rPr>
                <w:rFonts w:ascii="Arial" w:hAnsi="Arial" w:cs="Arial"/>
                <w:sz w:val="24"/>
                <w:szCs w:val="24"/>
              </w:rPr>
              <w:t>3.</w:t>
            </w:r>
            <w:r w:rsidR="00D53ECE">
              <w:rPr>
                <w:rFonts w:ascii="Arial" w:hAnsi="Arial" w:cs="Arial"/>
                <w:sz w:val="24"/>
                <w:szCs w:val="24"/>
              </w:rPr>
              <w:t>2</w:t>
            </w:r>
          </w:p>
        </w:tc>
        <w:tc>
          <w:tcPr>
            <w:tcW w:w="7079" w:type="dxa"/>
            <w:vAlign w:val="center"/>
          </w:tcPr>
          <w:p w14:paraId="6BAA6674" w14:textId="332603C5" w:rsidR="00F154A0" w:rsidRPr="008061BD" w:rsidRDefault="00F154A0" w:rsidP="00934B4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8061BD">
              <w:rPr>
                <w:rFonts w:ascii="Arial" w:hAnsi="Arial" w:cs="Arial"/>
                <w:sz w:val="24"/>
                <w:szCs w:val="24"/>
              </w:rPr>
              <w:t>Secciones transversales.</w:t>
            </w:r>
          </w:p>
        </w:tc>
        <w:tc>
          <w:tcPr>
            <w:tcW w:w="832" w:type="dxa"/>
            <w:vAlign w:val="center"/>
          </w:tcPr>
          <w:p w14:paraId="032963E9" w14:textId="77777777" w:rsidR="00F154A0" w:rsidRPr="00934B4A" w:rsidRDefault="00F154A0"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495C4F" w:rsidRPr="00934B4A" w14:paraId="43AB255B"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20D1E79F" w14:textId="77777777" w:rsidR="00F154A0" w:rsidRPr="008061BD" w:rsidRDefault="00F154A0" w:rsidP="00934B4A">
            <w:pPr>
              <w:jc w:val="center"/>
              <w:rPr>
                <w:rFonts w:ascii="Arial" w:hAnsi="Arial" w:cs="Arial"/>
                <w:sz w:val="24"/>
                <w:szCs w:val="24"/>
              </w:rPr>
            </w:pPr>
          </w:p>
        </w:tc>
        <w:tc>
          <w:tcPr>
            <w:tcW w:w="777" w:type="dxa"/>
            <w:vAlign w:val="center"/>
          </w:tcPr>
          <w:p w14:paraId="2FAF74A3" w14:textId="297AC328" w:rsidR="00F154A0" w:rsidRPr="008061BD" w:rsidRDefault="00B607A8"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I.</w:t>
            </w:r>
            <w:r w:rsidR="00D53ECE">
              <w:rPr>
                <w:rFonts w:ascii="Arial" w:hAnsi="Arial" w:cs="Arial"/>
                <w:sz w:val="24"/>
                <w:szCs w:val="24"/>
              </w:rPr>
              <w:t>3.3</w:t>
            </w:r>
          </w:p>
        </w:tc>
        <w:tc>
          <w:tcPr>
            <w:tcW w:w="7079" w:type="dxa"/>
            <w:vAlign w:val="center"/>
          </w:tcPr>
          <w:p w14:paraId="791A5BB1" w14:textId="737FF727" w:rsidR="00F154A0" w:rsidRPr="008061BD" w:rsidRDefault="00F154A0" w:rsidP="00934B4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8061BD">
              <w:rPr>
                <w:rFonts w:ascii="Arial" w:hAnsi="Arial" w:cs="Arial"/>
                <w:sz w:val="24"/>
                <w:szCs w:val="24"/>
              </w:rPr>
              <w:t>Planos del levantamiento topo batimétrico.</w:t>
            </w:r>
          </w:p>
        </w:tc>
        <w:tc>
          <w:tcPr>
            <w:tcW w:w="832" w:type="dxa"/>
            <w:vAlign w:val="center"/>
          </w:tcPr>
          <w:p w14:paraId="033C8446" w14:textId="77777777" w:rsidR="00F154A0" w:rsidRPr="00934B4A"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B607A8" w:rsidRPr="00934B4A" w14:paraId="392CBB55"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012CDCB9" w14:textId="77777777" w:rsidR="00F154A0" w:rsidRPr="008061BD" w:rsidRDefault="00F154A0" w:rsidP="00934B4A">
            <w:pPr>
              <w:jc w:val="center"/>
              <w:rPr>
                <w:rFonts w:ascii="Arial" w:hAnsi="Arial" w:cs="Arial"/>
                <w:sz w:val="24"/>
                <w:szCs w:val="24"/>
              </w:rPr>
            </w:pPr>
          </w:p>
        </w:tc>
        <w:tc>
          <w:tcPr>
            <w:tcW w:w="777" w:type="dxa"/>
            <w:vAlign w:val="center"/>
          </w:tcPr>
          <w:p w14:paraId="311C4CEC" w14:textId="7A03F730" w:rsidR="00F154A0" w:rsidRPr="008061BD" w:rsidRDefault="00B607A8"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I.</w:t>
            </w:r>
            <w:r w:rsidR="00D53ECE">
              <w:rPr>
                <w:rFonts w:ascii="Arial" w:hAnsi="Arial" w:cs="Arial"/>
                <w:sz w:val="24"/>
                <w:szCs w:val="24"/>
              </w:rPr>
              <w:t>3.4</w:t>
            </w:r>
          </w:p>
        </w:tc>
        <w:tc>
          <w:tcPr>
            <w:tcW w:w="7079" w:type="dxa"/>
            <w:vAlign w:val="center"/>
          </w:tcPr>
          <w:p w14:paraId="25BFB78E" w14:textId="3928EA17" w:rsidR="00F154A0" w:rsidRPr="008061BD" w:rsidRDefault="00F154A0" w:rsidP="00934B4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8061BD">
              <w:rPr>
                <w:rFonts w:ascii="Arial" w:hAnsi="Arial" w:cs="Arial"/>
                <w:sz w:val="24"/>
                <w:szCs w:val="24"/>
              </w:rPr>
              <w:t>Informe del levantamiento topo batimétrico.</w:t>
            </w:r>
          </w:p>
        </w:tc>
        <w:tc>
          <w:tcPr>
            <w:tcW w:w="832" w:type="dxa"/>
            <w:vAlign w:val="center"/>
          </w:tcPr>
          <w:p w14:paraId="46F17BF2" w14:textId="77777777" w:rsidR="00F154A0" w:rsidRPr="00934B4A" w:rsidRDefault="00F154A0"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B607A8" w:rsidRPr="00934B4A" w14:paraId="7E72281C"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70648E1D" w14:textId="554C524D" w:rsidR="00F154A0" w:rsidRPr="008061BD" w:rsidRDefault="00B607A8" w:rsidP="00934B4A">
            <w:pPr>
              <w:jc w:val="center"/>
              <w:rPr>
                <w:rFonts w:ascii="Arial" w:hAnsi="Arial" w:cs="Arial"/>
                <w:sz w:val="24"/>
                <w:szCs w:val="24"/>
              </w:rPr>
            </w:pPr>
            <w:r>
              <w:rPr>
                <w:rFonts w:ascii="Arial" w:hAnsi="Arial" w:cs="Arial"/>
                <w:sz w:val="24"/>
                <w:szCs w:val="24"/>
              </w:rPr>
              <w:t>I.</w:t>
            </w:r>
            <w:r w:rsidR="00F154A0" w:rsidRPr="008061BD">
              <w:rPr>
                <w:rFonts w:ascii="Arial" w:hAnsi="Arial" w:cs="Arial"/>
                <w:sz w:val="24"/>
                <w:szCs w:val="24"/>
              </w:rPr>
              <w:t>4</w:t>
            </w:r>
          </w:p>
        </w:tc>
        <w:tc>
          <w:tcPr>
            <w:tcW w:w="777" w:type="dxa"/>
            <w:vAlign w:val="center"/>
          </w:tcPr>
          <w:p w14:paraId="5CACDB08" w14:textId="77777777" w:rsidR="00F154A0" w:rsidRPr="008061BD"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c>
          <w:tcPr>
            <w:tcW w:w="7079" w:type="dxa"/>
            <w:vAlign w:val="center"/>
          </w:tcPr>
          <w:p w14:paraId="6E5B9C58" w14:textId="3028BB89" w:rsidR="00F154A0" w:rsidRPr="00213570" w:rsidRDefault="00F154A0" w:rsidP="00934B4A">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213570">
              <w:rPr>
                <w:rFonts w:ascii="Arial" w:hAnsi="Arial" w:cs="Arial"/>
                <w:b/>
                <w:bCs/>
                <w:sz w:val="24"/>
                <w:szCs w:val="24"/>
              </w:rPr>
              <w:t>Estudio hidrológico.</w:t>
            </w:r>
          </w:p>
        </w:tc>
        <w:tc>
          <w:tcPr>
            <w:tcW w:w="832" w:type="dxa"/>
            <w:vAlign w:val="center"/>
          </w:tcPr>
          <w:p w14:paraId="4B89BF06" w14:textId="77777777" w:rsidR="00F154A0" w:rsidRPr="00934B4A"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900437" w:rsidRPr="00934B4A" w14:paraId="4E8842A6"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70ED54C9" w14:textId="77777777" w:rsidR="00900437" w:rsidRDefault="00900437" w:rsidP="00934B4A">
            <w:pPr>
              <w:jc w:val="center"/>
              <w:rPr>
                <w:rFonts w:ascii="Arial" w:hAnsi="Arial" w:cs="Arial"/>
                <w:sz w:val="24"/>
                <w:szCs w:val="24"/>
              </w:rPr>
            </w:pPr>
          </w:p>
        </w:tc>
        <w:tc>
          <w:tcPr>
            <w:tcW w:w="777" w:type="dxa"/>
            <w:vAlign w:val="center"/>
          </w:tcPr>
          <w:p w14:paraId="5BDA949D" w14:textId="22FA0AD3" w:rsidR="00900437" w:rsidRPr="008061BD" w:rsidRDefault="00900437"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I.4.1</w:t>
            </w:r>
          </w:p>
        </w:tc>
        <w:tc>
          <w:tcPr>
            <w:tcW w:w="7079" w:type="dxa"/>
            <w:vAlign w:val="center"/>
          </w:tcPr>
          <w:p w14:paraId="6B8423AC" w14:textId="2762C953" w:rsidR="00900437" w:rsidRPr="008061BD" w:rsidRDefault="00900437" w:rsidP="00934B4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Revisión de estudios hidrológicos existentes.</w:t>
            </w:r>
          </w:p>
        </w:tc>
        <w:tc>
          <w:tcPr>
            <w:tcW w:w="832" w:type="dxa"/>
            <w:vAlign w:val="center"/>
          </w:tcPr>
          <w:p w14:paraId="4759791E" w14:textId="77777777" w:rsidR="00900437" w:rsidRPr="00934B4A" w:rsidRDefault="00900437"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900437" w:rsidRPr="00934B4A" w14:paraId="1E0698E0"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4A07FFB3" w14:textId="77777777" w:rsidR="00900437" w:rsidRDefault="00900437" w:rsidP="00934B4A">
            <w:pPr>
              <w:jc w:val="center"/>
              <w:rPr>
                <w:rFonts w:ascii="Arial" w:hAnsi="Arial" w:cs="Arial"/>
                <w:sz w:val="24"/>
                <w:szCs w:val="24"/>
              </w:rPr>
            </w:pPr>
          </w:p>
        </w:tc>
        <w:tc>
          <w:tcPr>
            <w:tcW w:w="777" w:type="dxa"/>
            <w:vAlign w:val="center"/>
          </w:tcPr>
          <w:p w14:paraId="2FE94348" w14:textId="0DDE1F73" w:rsidR="00900437" w:rsidRPr="008061BD" w:rsidRDefault="00900437"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I.4.2</w:t>
            </w:r>
          </w:p>
        </w:tc>
        <w:tc>
          <w:tcPr>
            <w:tcW w:w="7079" w:type="dxa"/>
            <w:vAlign w:val="center"/>
          </w:tcPr>
          <w:p w14:paraId="22C6DF0D" w14:textId="2F4E5F4A" w:rsidR="00900437" w:rsidRPr="008061BD" w:rsidRDefault="00900437" w:rsidP="00934B4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Descripción metodológica.</w:t>
            </w:r>
          </w:p>
        </w:tc>
        <w:tc>
          <w:tcPr>
            <w:tcW w:w="832" w:type="dxa"/>
            <w:vAlign w:val="center"/>
          </w:tcPr>
          <w:p w14:paraId="4267AA8C" w14:textId="77777777" w:rsidR="00900437" w:rsidRPr="00934B4A" w:rsidRDefault="00900437"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C06E05" w:rsidRPr="00934B4A" w14:paraId="161B07CF"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708DA2FB" w14:textId="77777777" w:rsidR="00C06E05" w:rsidRDefault="00C06E05" w:rsidP="00934B4A">
            <w:pPr>
              <w:jc w:val="center"/>
              <w:rPr>
                <w:rFonts w:ascii="Arial" w:hAnsi="Arial" w:cs="Arial"/>
                <w:sz w:val="24"/>
                <w:szCs w:val="24"/>
              </w:rPr>
            </w:pPr>
          </w:p>
        </w:tc>
        <w:tc>
          <w:tcPr>
            <w:tcW w:w="777" w:type="dxa"/>
            <w:vAlign w:val="center"/>
          </w:tcPr>
          <w:p w14:paraId="04B25BD1" w14:textId="3AF3D003" w:rsidR="00C06E05" w:rsidRDefault="00C06E05"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I.4.3</w:t>
            </w:r>
          </w:p>
        </w:tc>
        <w:tc>
          <w:tcPr>
            <w:tcW w:w="7079" w:type="dxa"/>
            <w:vAlign w:val="center"/>
          </w:tcPr>
          <w:p w14:paraId="4979124E" w14:textId="22A2E884" w:rsidR="00C06E05" w:rsidRDefault="00C06E05" w:rsidP="00934B4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Informe del estudio hidrológico.</w:t>
            </w:r>
          </w:p>
        </w:tc>
        <w:tc>
          <w:tcPr>
            <w:tcW w:w="832" w:type="dxa"/>
            <w:vAlign w:val="center"/>
          </w:tcPr>
          <w:p w14:paraId="44C008B6" w14:textId="77777777" w:rsidR="00C06E05" w:rsidRPr="00934B4A" w:rsidRDefault="00C06E05"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B607A8" w:rsidRPr="00934B4A" w14:paraId="78AFB1F7"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5D13E615" w14:textId="108F5D7B" w:rsidR="00F154A0" w:rsidRPr="008061BD" w:rsidRDefault="00B607A8" w:rsidP="00934B4A">
            <w:pPr>
              <w:jc w:val="center"/>
              <w:rPr>
                <w:rFonts w:ascii="Arial" w:hAnsi="Arial" w:cs="Arial"/>
                <w:sz w:val="24"/>
                <w:szCs w:val="24"/>
              </w:rPr>
            </w:pPr>
            <w:r>
              <w:rPr>
                <w:rFonts w:ascii="Arial" w:hAnsi="Arial" w:cs="Arial"/>
                <w:sz w:val="24"/>
                <w:szCs w:val="24"/>
              </w:rPr>
              <w:t>I.</w:t>
            </w:r>
            <w:r w:rsidR="00F154A0" w:rsidRPr="008061BD">
              <w:rPr>
                <w:rFonts w:ascii="Arial" w:hAnsi="Arial" w:cs="Arial"/>
                <w:sz w:val="24"/>
                <w:szCs w:val="24"/>
              </w:rPr>
              <w:t>5</w:t>
            </w:r>
          </w:p>
        </w:tc>
        <w:tc>
          <w:tcPr>
            <w:tcW w:w="777" w:type="dxa"/>
            <w:vAlign w:val="center"/>
          </w:tcPr>
          <w:p w14:paraId="5F6E88AC" w14:textId="77777777" w:rsidR="00F154A0" w:rsidRPr="008061BD"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c>
          <w:tcPr>
            <w:tcW w:w="7079" w:type="dxa"/>
            <w:vAlign w:val="center"/>
          </w:tcPr>
          <w:p w14:paraId="2E7E0E8B" w14:textId="73ECDB6F" w:rsidR="00F154A0" w:rsidRPr="00213570" w:rsidRDefault="00F154A0" w:rsidP="00934B4A">
            <w:pPr>
              <w:jc w:val="both"/>
              <w:cnfStyle w:val="000000000000" w:firstRow="0" w:lastRow="0" w:firstColumn="0" w:lastColumn="0" w:oddVBand="0" w:evenVBand="0" w:oddHBand="0" w:evenHBand="0" w:firstRowFirstColumn="0" w:firstRowLastColumn="0" w:lastRowFirstColumn="0" w:lastRowLastColumn="0"/>
              <w:rPr>
                <w:rFonts w:ascii="Arial" w:hAnsi="Arial" w:cs="Arial"/>
                <w:b/>
                <w:bCs/>
                <w:sz w:val="24"/>
                <w:szCs w:val="24"/>
              </w:rPr>
            </w:pPr>
            <w:r w:rsidRPr="00213570">
              <w:rPr>
                <w:rFonts w:ascii="Arial" w:hAnsi="Arial" w:cs="Arial"/>
                <w:b/>
                <w:bCs/>
                <w:sz w:val="24"/>
                <w:szCs w:val="24"/>
              </w:rPr>
              <w:t>Estudio hidráulico</w:t>
            </w:r>
          </w:p>
        </w:tc>
        <w:tc>
          <w:tcPr>
            <w:tcW w:w="832" w:type="dxa"/>
            <w:vAlign w:val="center"/>
          </w:tcPr>
          <w:p w14:paraId="3500BF17" w14:textId="77777777" w:rsidR="00F154A0" w:rsidRPr="00934B4A"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900437" w:rsidRPr="00934B4A" w14:paraId="7C6CCC55"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3DB6ACC2" w14:textId="77777777" w:rsidR="00F154A0" w:rsidRPr="008061BD" w:rsidRDefault="00F154A0" w:rsidP="00934B4A">
            <w:pPr>
              <w:jc w:val="center"/>
              <w:rPr>
                <w:rFonts w:ascii="Arial" w:hAnsi="Arial" w:cs="Arial"/>
                <w:sz w:val="24"/>
                <w:szCs w:val="24"/>
              </w:rPr>
            </w:pPr>
          </w:p>
        </w:tc>
        <w:tc>
          <w:tcPr>
            <w:tcW w:w="777" w:type="dxa"/>
            <w:vAlign w:val="center"/>
          </w:tcPr>
          <w:p w14:paraId="240E5C2E" w14:textId="4FB2D50C" w:rsidR="00F154A0" w:rsidRPr="008061BD" w:rsidRDefault="00B607A8"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I.</w:t>
            </w:r>
            <w:r w:rsidR="00F154A0" w:rsidRPr="008061BD">
              <w:rPr>
                <w:rFonts w:ascii="Arial" w:hAnsi="Arial" w:cs="Arial"/>
                <w:sz w:val="24"/>
                <w:szCs w:val="24"/>
              </w:rPr>
              <w:t>5.1</w:t>
            </w:r>
          </w:p>
        </w:tc>
        <w:tc>
          <w:tcPr>
            <w:tcW w:w="7079" w:type="dxa"/>
            <w:vAlign w:val="center"/>
          </w:tcPr>
          <w:p w14:paraId="55F3120C" w14:textId="35620C37" w:rsidR="00F154A0" w:rsidRPr="008061BD" w:rsidRDefault="00F154A0" w:rsidP="00934B4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8061BD">
              <w:rPr>
                <w:rFonts w:ascii="Arial" w:hAnsi="Arial" w:cs="Arial"/>
                <w:sz w:val="24"/>
                <w:szCs w:val="24"/>
              </w:rPr>
              <w:t>Descripción metodológica.</w:t>
            </w:r>
          </w:p>
        </w:tc>
        <w:tc>
          <w:tcPr>
            <w:tcW w:w="832" w:type="dxa"/>
            <w:vAlign w:val="center"/>
          </w:tcPr>
          <w:p w14:paraId="69083F2F" w14:textId="77777777" w:rsidR="00F154A0" w:rsidRPr="00934B4A" w:rsidRDefault="00F154A0"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931AA4" w:rsidRPr="00934B4A" w14:paraId="3E10DF32"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0292592B" w14:textId="77777777" w:rsidR="00F154A0" w:rsidRPr="008061BD" w:rsidRDefault="00F154A0" w:rsidP="00934B4A">
            <w:pPr>
              <w:jc w:val="center"/>
              <w:rPr>
                <w:rFonts w:ascii="Arial" w:hAnsi="Arial" w:cs="Arial"/>
                <w:sz w:val="24"/>
                <w:szCs w:val="24"/>
              </w:rPr>
            </w:pPr>
          </w:p>
        </w:tc>
        <w:tc>
          <w:tcPr>
            <w:tcW w:w="777" w:type="dxa"/>
            <w:vAlign w:val="center"/>
          </w:tcPr>
          <w:p w14:paraId="43737A66" w14:textId="24EB1C37" w:rsidR="00F154A0" w:rsidRPr="008061BD" w:rsidRDefault="00B607A8"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I.</w:t>
            </w:r>
            <w:r w:rsidR="00F154A0" w:rsidRPr="008061BD">
              <w:rPr>
                <w:rFonts w:ascii="Arial" w:hAnsi="Arial" w:cs="Arial"/>
                <w:sz w:val="24"/>
                <w:szCs w:val="24"/>
              </w:rPr>
              <w:t>5.2</w:t>
            </w:r>
          </w:p>
        </w:tc>
        <w:tc>
          <w:tcPr>
            <w:tcW w:w="7079" w:type="dxa"/>
            <w:vAlign w:val="center"/>
          </w:tcPr>
          <w:p w14:paraId="402B623D" w14:textId="4E06F23A" w:rsidR="00F154A0" w:rsidRPr="008061BD" w:rsidRDefault="00F154A0" w:rsidP="00934B4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8061BD">
              <w:rPr>
                <w:rFonts w:ascii="Arial" w:hAnsi="Arial" w:cs="Arial"/>
                <w:sz w:val="24"/>
                <w:szCs w:val="24"/>
              </w:rPr>
              <w:t>Tr</w:t>
            </w:r>
            <w:r w:rsidR="008061BD" w:rsidRPr="008061BD">
              <w:rPr>
                <w:rFonts w:ascii="Arial" w:hAnsi="Arial" w:cs="Arial"/>
                <w:sz w:val="24"/>
                <w:szCs w:val="24"/>
              </w:rPr>
              <w:t>á</w:t>
            </w:r>
            <w:r w:rsidRPr="008061BD">
              <w:rPr>
                <w:rFonts w:ascii="Arial" w:hAnsi="Arial" w:cs="Arial"/>
                <w:sz w:val="24"/>
                <w:szCs w:val="24"/>
              </w:rPr>
              <w:t>nsito de la avenida en el cauce</w:t>
            </w:r>
            <w:r w:rsidR="008061BD" w:rsidRPr="008061BD">
              <w:rPr>
                <w:rFonts w:ascii="Arial" w:hAnsi="Arial" w:cs="Arial"/>
                <w:sz w:val="24"/>
                <w:szCs w:val="24"/>
              </w:rPr>
              <w:t xml:space="preserve"> del</w:t>
            </w:r>
            <w:r w:rsidR="00785493">
              <w:rPr>
                <w:rFonts w:ascii="Arial" w:hAnsi="Arial" w:cs="Arial"/>
                <w:sz w:val="24"/>
                <w:szCs w:val="24"/>
              </w:rPr>
              <w:t xml:space="preserve"> </w:t>
            </w:r>
            <w:r w:rsidR="008061BD" w:rsidRPr="008061BD">
              <w:rPr>
                <w:rFonts w:ascii="Arial" w:hAnsi="Arial" w:cs="Arial"/>
                <w:sz w:val="24"/>
                <w:szCs w:val="24"/>
              </w:rPr>
              <w:t xml:space="preserve">Río </w:t>
            </w:r>
            <w:r w:rsidR="006E0767">
              <w:rPr>
                <w:rFonts w:ascii="Arial" w:hAnsi="Arial" w:cs="Arial"/>
                <w:sz w:val="24"/>
                <w:szCs w:val="24"/>
              </w:rPr>
              <w:t xml:space="preserve">Las </w:t>
            </w:r>
            <w:r w:rsidR="008061BD" w:rsidRPr="008061BD">
              <w:rPr>
                <w:rFonts w:ascii="Arial" w:hAnsi="Arial" w:cs="Arial"/>
                <w:sz w:val="24"/>
                <w:szCs w:val="24"/>
              </w:rPr>
              <w:t>Bayas</w:t>
            </w:r>
            <w:r w:rsidRPr="008061BD">
              <w:rPr>
                <w:rFonts w:ascii="Arial" w:hAnsi="Arial" w:cs="Arial"/>
                <w:sz w:val="24"/>
                <w:szCs w:val="24"/>
              </w:rPr>
              <w:t>.</w:t>
            </w:r>
          </w:p>
        </w:tc>
        <w:tc>
          <w:tcPr>
            <w:tcW w:w="832" w:type="dxa"/>
            <w:vAlign w:val="center"/>
          </w:tcPr>
          <w:p w14:paraId="5B649E11" w14:textId="77777777" w:rsidR="00F154A0" w:rsidRPr="00934B4A"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900437" w:rsidRPr="00934B4A" w14:paraId="602DC24F"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3602B383" w14:textId="77777777" w:rsidR="008061BD" w:rsidRPr="008061BD" w:rsidRDefault="008061BD" w:rsidP="00934B4A">
            <w:pPr>
              <w:jc w:val="center"/>
              <w:rPr>
                <w:rFonts w:ascii="Arial" w:hAnsi="Arial" w:cs="Arial"/>
                <w:sz w:val="24"/>
                <w:szCs w:val="24"/>
              </w:rPr>
            </w:pPr>
          </w:p>
        </w:tc>
        <w:tc>
          <w:tcPr>
            <w:tcW w:w="777" w:type="dxa"/>
            <w:vAlign w:val="center"/>
          </w:tcPr>
          <w:p w14:paraId="20AD8C3F" w14:textId="034BD197" w:rsidR="008061BD" w:rsidRPr="008061BD" w:rsidRDefault="00B607A8"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I.</w:t>
            </w:r>
            <w:r w:rsidR="008061BD" w:rsidRPr="008061BD">
              <w:rPr>
                <w:rFonts w:ascii="Arial" w:hAnsi="Arial" w:cs="Arial"/>
                <w:sz w:val="24"/>
                <w:szCs w:val="24"/>
              </w:rPr>
              <w:t>5.3</w:t>
            </w:r>
          </w:p>
        </w:tc>
        <w:tc>
          <w:tcPr>
            <w:tcW w:w="7079" w:type="dxa"/>
            <w:vAlign w:val="center"/>
          </w:tcPr>
          <w:p w14:paraId="3CEA16B1" w14:textId="085EF4BA" w:rsidR="008061BD" w:rsidRPr="008061BD" w:rsidRDefault="008061BD" w:rsidP="00934B4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8061BD">
              <w:rPr>
                <w:rFonts w:ascii="Arial" w:hAnsi="Arial" w:cs="Arial"/>
                <w:sz w:val="24"/>
                <w:szCs w:val="24"/>
              </w:rPr>
              <w:t>Tránsito de la avenida en el cauce del Río Chico.</w:t>
            </w:r>
          </w:p>
        </w:tc>
        <w:tc>
          <w:tcPr>
            <w:tcW w:w="832" w:type="dxa"/>
            <w:vAlign w:val="center"/>
          </w:tcPr>
          <w:p w14:paraId="7B755AEA" w14:textId="77777777" w:rsidR="008061BD" w:rsidRPr="00934B4A" w:rsidRDefault="008061BD"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931AA4" w:rsidRPr="00934B4A" w14:paraId="1EB1A785"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325318A2" w14:textId="3668D277" w:rsidR="00F154A0" w:rsidRPr="008061BD" w:rsidRDefault="00B607A8" w:rsidP="00934B4A">
            <w:pPr>
              <w:jc w:val="center"/>
              <w:rPr>
                <w:rFonts w:ascii="Arial" w:hAnsi="Arial" w:cs="Arial"/>
                <w:sz w:val="24"/>
                <w:szCs w:val="24"/>
              </w:rPr>
            </w:pPr>
            <w:r>
              <w:rPr>
                <w:rFonts w:ascii="Arial" w:hAnsi="Arial" w:cs="Arial"/>
                <w:sz w:val="24"/>
                <w:szCs w:val="24"/>
              </w:rPr>
              <w:lastRenderedPageBreak/>
              <w:t>I.</w:t>
            </w:r>
            <w:r w:rsidR="00F154A0" w:rsidRPr="008061BD">
              <w:rPr>
                <w:rFonts w:ascii="Arial" w:hAnsi="Arial" w:cs="Arial"/>
                <w:sz w:val="24"/>
                <w:szCs w:val="24"/>
              </w:rPr>
              <w:t>6</w:t>
            </w:r>
          </w:p>
        </w:tc>
        <w:tc>
          <w:tcPr>
            <w:tcW w:w="777" w:type="dxa"/>
            <w:vAlign w:val="center"/>
          </w:tcPr>
          <w:p w14:paraId="38E4CA15" w14:textId="77777777" w:rsidR="00F154A0" w:rsidRPr="008061BD"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c>
          <w:tcPr>
            <w:tcW w:w="7079" w:type="dxa"/>
            <w:vAlign w:val="center"/>
          </w:tcPr>
          <w:p w14:paraId="3C294931" w14:textId="00BB108E" w:rsidR="00F154A0" w:rsidRPr="008061BD" w:rsidRDefault="00F154A0" w:rsidP="00934B4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8061BD">
              <w:rPr>
                <w:rFonts w:ascii="Arial" w:hAnsi="Arial" w:cs="Arial"/>
                <w:sz w:val="24"/>
                <w:szCs w:val="24"/>
              </w:rPr>
              <w:t>Delimitación de la zona federal.</w:t>
            </w:r>
          </w:p>
        </w:tc>
        <w:tc>
          <w:tcPr>
            <w:tcW w:w="832" w:type="dxa"/>
            <w:vAlign w:val="center"/>
          </w:tcPr>
          <w:p w14:paraId="16E9B42C" w14:textId="77777777" w:rsidR="00F154A0" w:rsidRPr="00934B4A"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900437" w:rsidRPr="00934B4A" w14:paraId="3B38E44F"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5C628648" w14:textId="77777777" w:rsidR="00F154A0" w:rsidRPr="008061BD" w:rsidRDefault="00F154A0" w:rsidP="00934B4A">
            <w:pPr>
              <w:jc w:val="center"/>
              <w:rPr>
                <w:rFonts w:ascii="Arial" w:hAnsi="Arial" w:cs="Arial"/>
                <w:sz w:val="24"/>
                <w:szCs w:val="24"/>
              </w:rPr>
            </w:pPr>
          </w:p>
        </w:tc>
        <w:tc>
          <w:tcPr>
            <w:tcW w:w="777" w:type="dxa"/>
            <w:vAlign w:val="center"/>
          </w:tcPr>
          <w:p w14:paraId="4AC6604E" w14:textId="4B1329E5" w:rsidR="00F154A0" w:rsidRPr="008061BD" w:rsidRDefault="00B607A8"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I.</w:t>
            </w:r>
            <w:r w:rsidR="00F154A0" w:rsidRPr="008061BD">
              <w:rPr>
                <w:rFonts w:ascii="Arial" w:hAnsi="Arial" w:cs="Arial"/>
                <w:sz w:val="24"/>
                <w:szCs w:val="24"/>
              </w:rPr>
              <w:t>6.1</w:t>
            </w:r>
          </w:p>
        </w:tc>
        <w:tc>
          <w:tcPr>
            <w:tcW w:w="7079" w:type="dxa"/>
            <w:vAlign w:val="center"/>
          </w:tcPr>
          <w:p w14:paraId="37697C9C" w14:textId="3172923A" w:rsidR="00F154A0" w:rsidRPr="008061BD" w:rsidRDefault="00F154A0" w:rsidP="00934B4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8061BD">
              <w:rPr>
                <w:rFonts w:ascii="Arial" w:hAnsi="Arial" w:cs="Arial"/>
                <w:sz w:val="24"/>
                <w:szCs w:val="24"/>
              </w:rPr>
              <w:t>Planos de la delimitación de la zona federal del Río</w:t>
            </w:r>
            <w:r w:rsidR="00900437">
              <w:rPr>
                <w:rFonts w:ascii="Arial" w:hAnsi="Arial" w:cs="Arial"/>
                <w:sz w:val="24"/>
                <w:szCs w:val="24"/>
              </w:rPr>
              <w:t xml:space="preserve"> Las</w:t>
            </w:r>
            <w:r w:rsidRPr="008061BD">
              <w:rPr>
                <w:rFonts w:ascii="Arial" w:hAnsi="Arial" w:cs="Arial"/>
                <w:sz w:val="24"/>
                <w:szCs w:val="24"/>
              </w:rPr>
              <w:t xml:space="preserve"> Bayas.</w:t>
            </w:r>
          </w:p>
        </w:tc>
        <w:tc>
          <w:tcPr>
            <w:tcW w:w="832" w:type="dxa"/>
            <w:vAlign w:val="center"/>
          </w:tcPr>
          <w:p w14:paraId="64DE3234" w14:textId="77777777" w:rsidR="00F154A0" w:rsidRPr="00934B4A" w:rsidRDefault="00F154A0"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931AA4" w:rsidRPr="00934B4A" w14:paraId="7A3F90C8"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18052A90" w14:textId="77777777" w:rsidR="00F154A0" w:rsidRPr="008061BD" w:rsidRDefault="00F154A0" w:rsidP="00934B4A">
            <w:pPr>
              <w:jc w:val="center"/>
              <w:rPr>
                <w:rFonts w:ascii="Arial" w:hAnsi="Arial" w:cs="Arial"/>
                <w:sz w:val="24"/>
                <w:szCs w:val="24"/>
              </w:rPr>
            </w:pPr>
          </w:p>
        </w:tc>
        <w:tc>
          <w:tcPr>
            <w:tcW w:w="777" w:type="dxa"/>
            <w:vAlign w:val="center"/>
          </w:tcPr>
          <w:p w14:paraId="193E8572" w14:textId="29029EAB" w:rsidR="00F154A0" w:rsidRPr="008061BD" w:rsidRDefault="00B607A8"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I.</w:t>
            </w:r>
            <w:r w:rsidR="00F154A0" w:rsidRPr="008061BD">
              <w:rPr>
                <w:rFonts w:ascii="Arial" w:hAnsi="Arial" w:cs="Arial"/>
                <w:sz w:val="24"/>
                <w:szCs w:val="24"/>
              </w:rPr>
              <w:t>6.2</w:t>
            </w:r>
          </w:p>
        </w:tc>
        <w:tc>
          <w:tcPr>
            <w:tcW w:w="7079" w:type="dxa"/>
            <w:vAlign w:val="center"/>
          </w:tcPr>
          <w:p w14:paraId="0E92238F" w14:textId="6C18AF6F" w:rsidR="00F154A0" w:rsidRPr="008061BD" w:rsidRDefault="00F154A0" w:rsidP="00934B4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8061BD">
              <w:rPr>
                <w:rFonts w:ascii="Arial" w:hAnsi="Arial" w:cs="Arial"/>
                <w:sz w:val="24"/>
                <w:szCs w:val="24"/>
              </w:rPr>
              <w:t>Informe de la delimitación de la zona federal del Río</w:t>
            </w:r>
            <w:r w:rsidR="00492116">
              <w:rPr>
                <w:rFonts w:ascii="Arial" w:hAnsi="Arial" w:cs="Arial"/>
                <w:sz w:val="24"/>
                <w:szCs w:val="24"/>
              </w:rPr>
              <w:t xml:space="preserve"> Las</w:t>
            </w:r>
            <w:r w:rsidRPr="008061BD">
              <w:rPr>
                <w:rFonts w:ascii="Arial" w:hAnsi="Arial" w:cs="Arial"/>
                <w:sz w:val="24"/>
                <w:szCs w:val="24"/>
              </w:rPr>
              <w:t xml:space="preserve"> Bayas.</w:t>
            </w:r>
          </w:p>
        </w:tc>
        <w:tc>
          <w:tcPr>
            <w:tcW w:w="832" w:type="dxa"/>
            <w:vAlign w:val="center"/>
          </w:tcPr>
          <w:p w14:paraId="176AE0D2" w14:textId="77777777" w:rsidR="00F154A0" w:rsidRPr="00934B4A"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900437" w:rsidRPr="00934B4A" w14:paraId="01D29A7C"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62564498" w14:textId="77777777" w:rsidR="00F154A0" w:rsidRPr="008061BD" w:rsidRDefault="00F154A0" w:rsidP="00F154A0">
            <w:pPr>
              <w:jc w:val="center"/>
              <w:rPr>
                <w:rFonts w:ascii="Arial" w:hAnsi="Arial" w:cs="Arial"/>
                <w:sz w:val="24"/>
                <w:szCs w:val="24"/>
              </w:rPr>
            </w:pPr>
          </w:p>
        </w:tc>
        <w:tc>
          <w:tcPr>
            <w:tcW w:w="777" w:type="dxa"/>
            <w:vAlign w:val="center"/>
          </w:tcPr>
          <w:p w14:paraId="22925A15" w14:textId="2E325BF1" w:rsidR="00F154A0" w:rsidRPr="008061BD" w:rsidRDefault="00B607A8" w:rsidP="00F154A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I.</w:t>
            </w:r>
            <w:r w:rsidR="00F154A0" w:rsidRPr="008061BD">
              <w:rPr>
                <w:rFonts w:ascii="Arial" w:hAnsi="Arial" w:cs="Arial"/>
                <w:sz w:val="24"/>
                <w:szCs w:val="24"/>
              </w:rPr>
              <w:t>6.3</w:t>
            </w:r>
          </w:p>
        </w:tc>
        <w:tc>
          <w:tcPr>
            <w:tcW w:w="7079" w:type="dxa"/>
            <w:vAlign w:val="center"/>
          </w:tcPr>
          <w:p w14:paraId="63968974" w14:textId="4B490CE1" w:rsidR="00F154A0" w:rsidRPr="008061BD" w:rsidRDefault="00F154A0" w:rsidP="00F154A0">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8061BD">
              <w:rPr>
                <w:rFonts w:ascii="Arial" w:hAnsi="Arial" w:cs="Arial"/>
                <w:sz w:val="24"/>
                <w:szCs w:val="24"/>
              </w:rPr>
              <w:t>Planos de la delimitación de la zona federal del Río Chico.</w:t>
            </w:r>
          </w:p>
        </w:tc>
        <w:tc>
          <w:tcPr>
            <w:tcW w:w="832" w:type="dxa"/>
            <w:vAlign w:val="center"/>
          </w:tcPr>
          <w:p w14:paraId="21241F54" w14:textId="77777777" w:rsidR="00F154A0" w:rsidRPr="00934B4A" w:rsidRDefault="00F154A0" w:rsidP="00F154A0">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2A0D03" w:rsidRPr="00934B4A" w14:paraId="1679B687"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7184328C" w14:textId="77777777" w:rsidR="00F154A0" w:rsidRPr="008061BD" w:rsidRDefault="00F154A0" w:rsidP="00F154A0">
            <w:pPr>
              <w:jc w:val="center"/>
              <w:rPr>
                <w:rFonts w:ascii="Arial" w:hAnsi="Arial" w:cs="Arial"/>
                <w:sz w:val="24"/>
                <w:szCs w:val="24"/>
              </w:rPr>
            </w:pPr>
          </w:p>
        </w:tc>
        <w:tc>
          <w:tcPr>
            <w:tcW w:w="777" w:type="dxa"/>
            <w:vAlign w:val="center"/>
          </w:tcPr>
          <w:p w14:paraId="77941639" w14:textId="171749B6" w:rsidR="00F154A0" w:rsidRPr="008061BD" w:rsidRDefault="00B607A8" w:rsidP="00F154A0">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Pr>
                <w:rFonts w:ascii="Arial" w:hAnsi="Arial" w:cs="Arial"/>
                <w:sz w:val="24"/>
                <w:szCs w:val="24"/>
              </w:rPr>
              <w:t>I.</w:t>
            </w:r>
            <w:r w:rsidR="00F154A0" w:rsidRPr="008061BD">
              <w:rPr>
                <w:rFonts w:ascii="Arial" w:hAnsi="Arial" w:cs="Arial"/>
                <w:sz w:val="24"/>
                <w:szCs w:val="24"/>
              </w:rPr>
              <w:t>6.4</w:t>
            </w:r>
          </w:p>
        </w:tc>
        <w:tc>
          <w:tcPr>
            <w:tcW w:w="7079" w:type="dxa"/>
            <w:vAlign w:val="center"/>
          </w:tcPr>
          <w:p w14:paraId="0725822B" w14:textId="35DD28B3" w:rsidR="00F154A0" w:rsidRPr="008061BD" w:rsidRDefault="00F154A0" w:rsidP="00F154A0">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bookmarkStart w:id="1" w:name="_Hlk211258799"/>
            <w:r w:rsidRPr="008061BD">
              <w:rPr>
                <w:rFonts w:ascii="Arial" w:hAnsi="Arial" w:cs="Arial"/>
                <w:sz w:val="24"/>
                <w:szCs w:val="24"/>
              </w:rPr>
              <w:t>Informe de la delimitación de la zona federal del Río Chico.</w:t>
            </w:r>
            <w:bookmarkEnd w:id="1"/>
          </w:p>
        </w:tc>
        <w:tc>
          <w:tcPr>
            <w:tcW w:w="832" w:type="dxa"/>
            <w:vAlign w:val="center"/>
          </w:tcPr>
          <w:p w14:paraId="44FF7008" w14:textId="77777777" w:rsidR="00F154A0" w:rsidRPr="00934B4A" w:rsidRDefault="00F154A0" w:rsidP="00F154A0">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900437" w:rsidRPr="00934B4A" w14:paraId="69E293B9" w14:textId="77777777" w:rsidTr="00095A3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19B1EC8D" w14:textId="77777777" w:rsidR="00F154A0" w:rsidRPr="008061BD" w:rsidRDefault="00F154A0" w:rsidP="00934B4A">
            <w:pPr>
              <w:jc w:val="center"/>
              <w:rPr>
                <w:rFonts w:ascii="Arial" w:hAnsi="Arial" w:cs="Arial"/>
                <w:sz w:val="24"/>
                <w:szCs w:val="24"/>
              </w:rPr>
            </w:pPr>
          </w:p>
        </w:tc>
        <w:tc>
          <w:tcPr>
            <w:tcW w:w="777" w:type="dxa"/>
            <w:vAlign w:val="center"/>
          </w:tcPr>
          <w:p w14:paraId="59CCA71A" w14:textId="77777777" w:rsidR="00F154A0" w:rsidRPr="008061BD" w:rsidRDefault="00F154A0"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tc>
        <w:tc>
          <w:tcPr>
            <w:tcW w:w="7079" w:type="dxa"/>
            <w:vAlign w:val="center"/>
          </w:tcPr>
          <w:p w14:paraId="1B336E09" w14:textId="77777777" w:rsidR="00F154A0" w:rsidRPr="008061BD" w:rsidRDefault="00F154A0" w:rsidP="00934B4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tc>
        <w:tc>
          <w:tcPr>
            <w:tcW w:w="832" w:type="dxa"/>
            <w:vAlign w:val="center"/>
          </w:tcPr>
          <w:p w14:paraId="1F10FDBA" w14:textId="77777777" w:rsidR="00F154A0" w:rsidRPr="00934B4A" w:rsidRDefault="00F154A0" w:rsidP="00934B4A">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931AA4" w:rsidRPr="00934B4A" w14:paraId="1D2A568E" w14:textId="77777777" w:rsidTr="00095A33">
        <w:trPr>
          <w:trHeight w:val="567"/>
          <w:jc w:val="center"/>
        </w:trPr>
        <w:tc>
          <w:tcPr>
            <w:cnfStyle w:val="001000000000" w:firstRow="0" w:lastRow="0" w:firstColumn="1" w:lastColumn="0" w:oddVBand="0" w:evenVBand="0" w:oddHBand="0" w:evenHBand="0" w:firstRowFirstColumn="0" w:firstRowLastColumn="0" w:lastRowFirstColumn="0" w:lastRowLastColumn="0"/>
            <w:tcW w:w="951" w:type="dxa"/>
            <w:vAlign w:val="center"/>
          </w:tcPr>
          <w:p w14:paraId="1EAAA4B1" w14:textId="32F44610" w:rsidR="00F154A0" w:rsidRPr="008061BD" w:rsidRDefault="00B607A8" w:rsidP="00934B4A">
            <w:pPr>
              <w:jc w:val="center"/>
              <w:rPr>
                <w:rFonts w:ascii="Arial" w:hAnsi="Arial" w:cs="Arial"/>
                <w:sz w:val="24"/>
                <w:szCs w:val="24"/>
              </w:rPr>
            </w:pPr>
            <w:r>
              <w:rPr>
                <w:rFonts w:ascii="Arial" w:hAnsi="Arial" w:cs="Arial"/>
                <w:sz w:val="24"/>
                <w:szCs w:val="24"/>
              </w:rPr>
              <w:t>I.</w:t>
            </w:r>
            <w:r w:rsidR="008061BD" w:rsidRPr="008061BD">
              <w:rPr>
                <w:rFonts w:ascii="Arial" w:hAnsi="Arial" w:cs="Arial"/>
                <w:sz w:val="24"/>
                <w:szCs w:val="24"/>
              </w:rPr>
              <w:t>7</w:t>
            </w:r>
          </w:p>
        </w:tc>
        <w:tc>
          <w:tcPr>
            <w:tcW w:w="777" w:type="dxa"/>
            <w:vAlign w:val="center"/>
          </w:tcPr>
          <w:p w14:paraId="137CEAA1" w14:textId="77777777" w:rsidR="00F154A0" w:rsidRPr="008061BD"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c>
          <w:tcPr>
            <w:tcW w:w="7079" w:type="dxa"/>
            <w:vAlign w:val="center"/>
          </w:tcPr>
          <w:p w14:paraId="3A41CB2D" w14:textId="0F730651" w:rsidR="00F154A0" w:rsidRPr="008061BD" w:rsidRDefault="008061BD" w:rsidP="00934B4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8061BD">
              <w:rPr>
                <w:rFonts w:ascii="Arial" w:hAnsi="Arial" w:cs="Arial"/>
                <w:sz w:val="24"/>
                <w:szCs w:val="24"/>
              </w:rPr>
              <w:t>Informe final.</w:t>
            </w:r>
          </w:p>
        </w:tc>
        <w:tc>
          <w:tcPr>
            <w:tcW w:w="832" w:type="dxa"/>
            <w:vAlign w:val="center"/>
          </w:tcPr>
          <w:p w14:paraId="091C4907" w14:textId="77777777" w:rsidR="00F154A0" w:rsidRPr="00934B4A" w:rsidRDefault="00F154A0" w:rsidP="00934B4A">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p>
        </w:tc>
      </w:tr>
    </w:tbl>
    <w:p w14:paraId="05353BE9" w14:textId="07910C3C" w:rsidR="00120E19" w:rsidRDefault="00120E19">
      <w:pPr>
        <w:rPr>
          <w:rFonts w:ascii="Arial" w:hAnsi="Arial" w:cs="Arial"/>
        </w:rPr>
      </w:pPr>
      <w:r>
        <w:rPr>
          <w:rFonts w:ascii="Arial" w:hAnsi="Arial" w:cs="Arial"/>
        </w:rPr>
        <w:br w:type="page"/>
      </w:r>
    </w:p>
    <w:p w14:paraId="7558B3A9" w14:textId="37E67B5A" w:rsidR="00CC2803" w:rsidRPr="00CC2803" w:rsidRDefault="00CC2803" w:rsidP="00FA799B">
      <w:pPr>
        <w:jc w:val="both"/>
        <w:rPr>
          <w:rFonts w:ascii="Arial" w:hAnsi="Arial" w:cs="Arial"/>
          <w:b/>
          <w:bCs/>
          <w:sz w:val="24"/>
          <w:szCs w:val="24"/>
        </w:rPr>
      </w:pPr>
      <w:r w:rsidRPr="00CC2803">
        <w:rPr>
          <w:rFonts w:ascii="Arial" w:hAnsi="Arial" w:cs="Arial"/>
          <w:b/>
          <w:bCs/>
          <w:sz w:val="24"/>
          <w:szCs w:val="24"/>
        </w:rPr>
        <w:lastRenderedPageBreak/>
        <w:t>ANTECE</w:t>
      </w:r>
      <w:r w:rsidR="006E0767">
        <w:rPr>
          <w:rFonts w:ascii="Arial" w:hAnsi="Arial" w:cs="Arial"/>
          <w:b/>
          <w:bCs/>
          <w:sz w:val="24"/>
          <w:szCs w:val="24"/>
        </w:rPr>
        <w:t>D</w:t>
      </w:r>
      <w:r w:rsidRPr="00CC2803">
        <w:rPr>
          <w:rFonts w:ascii="Arial" w:hAnsi="Arial" w:cs="Arial"/>
          <w:b/>
          <w:bCs/>
          <w:sz w:val="24"/>
          <w:szCs w:val="24"/>
        </w:rPr>
        <w:t>ENTES</w:t>
      </w:r>
    </w:p>
    <w:p w14:paraId="1A05C82C" w14:textId="3EC90FD0" w:rsidR="00FD7C8B" w:rsidRPr="00FD7C8B" w:rsidRDefault="00FD7C8B" w:rsidP="00FD7C8B">
      <w:pPr>
        <w:jc w:val="both"/>
        <w:rPr>
          <w:rFonts w:ascii="Arial" w:hAnsi="Arial" w:cs="Arial"/>
          <w:sz w:val="24"/>
          <w:szCs w:val="24"/>
        </w:rPr>
      </w:pPr>
      <w:r w:rsidRPr="00FD7C8B">
        <w:rPr>
          <w:rFonts w:ascii="Arial" w:hAnsi="Arial" w:cs="Arial"/>
          <w:sz w:val="24"/>
          <w:szCs w:val="24"/>
        </w:rPr>
        <w:t>El estado de Durango se localiza en la zona Noroeste de la República Mexicana y ocupa el 6.3% de la superficie del país.  Colinda al norte con Chihuahua y Coahuila de Zaragoza; al este con Coahuila de Zaragoza y Zacatecas; al sur con Zacatecas, Nayarit y Sinaloa; al oeste con Sinaloa y Chihuahua.  Sus coordenadas geográficas extremas son: al norte 26° 48’ y al sur 22° 19’, de latitud norte; al este 102° 28’ y al oeste 107° 11’ de longitud oeste (INEGI, 2004).</w:t>
      </w:r>
    </w:p>
    <w:p w14:paraId="3E265CFC" w14:textId="42708058" w:rsidR="00FD7C8B" w:rsidRPr="00FD7C8B" w:rsidRDefault="00FD7C8B" w:rsidP="00FD7C8B">
      <w:pPr>
        <w:jc w:val="both"/>
        <w:rPr>
          <w:rFonts w:ascii="Arial" w:hAnsi="Arial" w:cs="Arial"/>
          <w:sz w:val="24"/>
          <w:szCs w:val="24"/>
        </w:rPr>
      </w:pPr>
      <w:r w:rsidRPr="00FD7C8B">
        <w:rPr>
          <w:rFonts w:ascii="Arial" w:hAnsi="Arial" w:cs="Arial"/>
          <w:sz w:val="24"/>
          <w:szCs w:val="24"/>
        </w:rPr>
        <w:t>La cuenca hidrológica se encuentra localizada al sur del estado de Durango y al poniente de la ciudad de Durango, sus coordenadas extremas son: al norte 24° 23.114’ y al sur 23° 27.978’, de latitud norte; al este 104° 42.723’ y al oeste 105° 7.217’ de longitud oeste.</w:t>
      </w:r>
    </w:p>
    <w:p w14:paraId="3C1AA892" w14:textId="70F88B61" w:rsidR="00FD7C8B" w:rsidRDefault="00FD7C8B" w:rsidP="00FA799B">
      <w:pPr>
        <w:jc w:val="both"/>
        <w:rPr>
          <w:rFonts w:ascii="Arial" w:hAnsi="Arial" w:cs="Arial"/>
          <w:sz w:val="24"/>
          <w:szCs w:val="24"/>
        </w:rPr>
      </w:pPr>
      <w:r w:rsidRPr="00FD7C8B">
        <w:rPr>
          <w:rFonts w:ascii="Arial" w:hAnsi="Arial" w:cs="Arial"/>
          <w:sz w:val="24"/>
          <w:szCs w:val="24"/>
        </w:rPr>
        <w:t>Mientras tanto la cortina de la presa El Tunal II se ubica aproximadamente a 24 km en línea recta del centro de la ciudad de Durango y al sureste de ésta.  En la figura 1.2.1 se observa la ubicación de la cuenca hidrológica, y la ubicación de la cortina de la presa El Tunal II, así como las principales referencias cercanas.</w:t>
      </w:r>
    </w:p>
    <w:p w14:paraId="3CF9B1F4" w14:textId="781F5819" w:rsidR="00FD7C8B" w:rsidRPr="00FD7C8B" w:rsidRDefault="00FD7C8B" w:rsidP="00FD7C8B">
      <w:pPr>
        <w:jc w:val="both"/>
        <w:rPr>
          <w:rFonts w:ascii="Arial" w:hAnsi="Arial" w:cs="Arial"/>
          <w:sz w:val="24"/>
          <w:szCs w:val="24"/>
        </w:rPr>
      </w:pPr>
      <w:r w:rsidRPr="00FD7C8B">
        <w:rPr>
          <w:rFonts w:ascii="Arial" w:hAnsi="Arial" w:cs="Arial"/>
          <w:sz w:val="24"/>
          <w:szCs w:val="24"/>
        </w:rPr>
        <w:t>Las aguas superficiales del Estado de Durango están distribuidas en tres regiones hidrológicas administrativas, siete regiones hidrológicas y diecinueve cuencas hidrológicas; las cuales vierten sus aguas al Océano Pacifico, al Golfo de México y a vertientes internas.</w:t>
      </w:r>
    </w:p>
    <w:p w14:paraId="19BE2D64" w14:textId="6583B87B" w:rsidR="00FD7C8B" w:rsidRPr="00FD7C8B" w:rsidRDefault="00FD7C8B" w:rsidP="00FD7C8B">
      <w:pPr>
        <w:jc w:val="both"/>
        <w:rPr>
          <w:rFonts w:ascii="Arial" w:hAnsi="Arial" w:cs="Arial"/>
          <w:sz w:val="24"/>
          <w:szCs w:val="24"/>
        </w:rPr>
      </w:pPr>
      <w:r w:rsidRPr="00FD7C8B">
        <w:rPr>
          <w:rFonts w:ascii="Arial" w:hAnsi="Arial" w:cs="Arial"/>
          <w:sz w:val="24"/>
          <w:szCs w:val="24"/>
        </w:rPr>
        <w:t>Las tres regiones hidrológicas administrativas de las que hace parte el Estado de Durango son: “Pacifico Norte” que abarca el 46.19% del territorio estatal, “Rio Bravo” que abarca el 4.65% y “Cuencas Centrales del Norte” que abarca el 49.14%.</w:t>
      </w:r>
    </w:p>
    <w:p w14:paraId="42F7BEE7" w14:textId="09493B33" w:rsidR="00FD7C8B" w:rsidRPr="00FD7C8B" w:rsidRDefault="00FD7C8B" w:rsidP="00FD7C8B">
      <w:pPr>
        <w:jc w:val="both"/>
        <w:rPr>
          <w:rFonts w:ascii="Arial" w:hAnsi="Arial" w:cs="Arial"/>
          <w:sz w:val="24"/>
          <w:szCs w:val="24"/>
        </w:rPr>
      </w:pPr>
      <w:r w:rsidRPr="00FD7C8B">
        <w:rPr>
          <w:rFonts w:ascii="Arial" w:hAnsi="Arial" w:cs="Arial"/>
          <w:sz w:val="24"/>
          <w:szCs w:val="24"/>
        </w:rPr>
        <w:t>Las regiones hidrológicas vertientes del “Pacifico Norte” son:</w:t>
      </w:r>
    </w:p>
    <w:p w14:paraId="433E5FC5" w14:textId="6241B898" w:rsidR="00FD7C8B" w:rsidRPr="00FD7C8B" w:rsidRDefault="00FD7C8B" w:rsidP="00FD7C8B">
      <w:pPr>
        <w:pStyle w:val="Prrafodelista"/>
        <w:numPr>
          <w:ilvl w:val="0"/>
          <w:numId w:val="4"/>
        </w:numPr>
        <w:jc w:val="both"/>
        <w:rPr>
          <w:rFonts w:ascii="Arial" w:hAnsi="Arial" w:cs="Arial"/>
          <w:sz w:val="24"/>
          <w:szCs w:val="24"/>
        </w:rPr>
      </w:pPr>
      <w:r w:rsidRPr="00FD7C8B">
        <w:rPr>
          <w:rFonts w:ascii="Arial" w:hAnsi="Arial" w:cs="Arial"/>
          <w:sz w:val="24"/>
          <w:szCs w:val="24"/>
        </w:rPr>
        <w:t>RH 10 “Sinaloa”. Cobija el 17.26% del territorio estatal, ubicado al oeste del estado. Comprende las cuencas de los ríos Piaxtla, San Lorenzo, Culiacán y Fuerte.</w:t>
      </w:r>
    </w:p>
    <w:p w14:paraId="7F572330" w14:textId="48C5AB19" w:rsidR="00FD7C8B" w:rsidRPr="00FD7C8B" w:rsidRDefault="00FD7C8B" w:rsidP="00FD7C8B">
      <w:pPr>
        <w:pStyle w:val="Prrafodelista"/>
        <w:numPr>
          <w:ilvl w:val="0"/>
          <w:numId w:val="4"/>
        </w:numPr>
        <w:jc w:val="both"/>
        <w:rPr>
          <w:rFonts w:ascii="Arial" w:hAnsi="Arial" w:cs="Arial"/>
          <w:sz w:val="24"/>
          <w:szCs w:val="24"/>
        </w:rPr>
      </w:pPr>
      <w:r w:rsidRPr="00FD7C8B">
        <w:rPr>
          <w:rFonts w:ascii="Arial" w:hAnsi="Arial" w:cs="Arial"/>
          <w:sz w:val="24"/>
          <w:szCs w:val="24"/>
        </w:rPr>
        <w:t>RH 11 “Presidio – San Pedro”. Cobija el 25.72% del territorio estatal ubicado al suroeste del estado. Comprende las cuencas de los ríos San Pedro, Acaponeta, Baluarte y Presidio.</w:t>
      </w:r>
    </w:p>
    <w:p w14:paraId="5D283727" w14:textId="720CC287" w:rsidR="00FD7C8B" w:rsidRPr="00FD7C8B" w:rsidRDefault="00FD7C8B" w:rsidP="00FD7C8B">
      <w:pPr>
        <w:pStyle w:val="Prrafodelista"/>
        <w:numPr>
          <w:ilvl w:val="0"/>
          <w:numId w:val="4"/>
        </w:numPr>
        <w:jc w:val="both"/>
        <w:rPr>
          <w:rFonts w:ascii="Arial" w:hAnsi="Arial" w:cs="Arial"/>
          <w:sz w:val="24"/>
          <w:szCs w:val="24"/>
        </w:rPr>
      </w:pPr>
      <w:r w:rsidRPr="00FD7C8B">
        <w:rPr>
          <w:rFonts w:ascii="Arial" w:hAnsi="Arial" w:cs="Arial"/>
          <w:sz w:val="24"/>
          <w:szCs w:val="24"/>
        </w:rPr>
        <w:t>RH 12 “Lerma - Santiago”. Cobija el 3.21% del territorio estatal, ubicado al extremo sureste del estado. Comprende la cuenca del rio Huaynamota.</w:t>
      </w:r>
    </w:p>
    <w:p w14:paraId="6AD8B9D1" w14:textId="77777777" w:rsidR="00FD7C8B" w:rsidRPr="00FD7C8B" w:rsidRDefault="00FD7C8B" w:rsidP="00FD7C8B">
      <w:pPr>
        <w:jc w:val="both"/>
        <w:rPr>
          <w:rFonts w:ascii="Arial" w:hAnsi="Arial" w:cs="Arial"/>
          <w:sz w:val="24"/>
          <w:szCs w:val="24"/>
        </w:rPr>
      </w:pPr>
      <w:r w:rsidRPr="00FD7C8B">
        <w:rPr>
          <w:rFonts w:ascii="Arial" w:hAnsi="Arial" w:cs="Arial"/>
          <w:sz w:val="24"/>
          <w:szCs w:val="24"/>
        </w:rPr>
        <w:t>La principal característica de los ríos que drenan dentro de la vertiente del Océano Pacífico es que siguen su trayecto por grandes depresiones, formando barrancas profundas que impiden el aprovechamiento de sus aguas para los diferentes usos dentro del Estado.</w:t>
      </w:r>
    </w:p>
    <w:p w14:paraId="53C1C0E0" w14:textId="262AD59D" w:rsidR="00FD7C8B" w:rsidRPr="00FD7C8B" w:rsidRDefault="00FD7C8B" w:rsidP="00FD7C8B">
      <w:pPr>
        <w:jc w:val="both"/>
        <w:rPr>
          <w:rFonts w:ascii="Arial" w:hAnsi="Arial" w:cs="Arial"/>
          <w:sz w:val="24"/>
          <w:szCs w:val="24"/>
        </w:rPr>
      </w:pPr>
      <w:r w:rsidRPr="00FD7C8B">
        <w:rPr>
          <w:rFonts w:ascii="Arial" w:hAnsi="Arial" w:cs="Arial"/>
          <w:sz w:val="24"/>
          <w:szCs w:val="24"/>
        </w:rPr>
        <w:lastRenderedPageBreak/>
        <w:t>Las regiones hidrológicas vertientes del “Rio Bravo” son:</w:t>
      </w:r>
    </w:p>
    <w:p w14:paraId="6BE4B7F6" w14:textId="3E8A1A6C" w:rsidR="00FD7C8B" w:rsidRPr="006B4497" w:rsidRDefault="00FD7C8B" w:rsidP="006B4497">
      <w:pPr>
        <w:pStyle w:val="Prrafodelista"/>
        <w:numPr>
          <w:ilvl w:val="0"/>
          <w:numId w:val="5"/>
        </w:numPr>
        <w:jc w:val="both"/>
        <w:rPr>
          <w:rFonts w:ascii="Arial" w:hAnsi="Arial" w:cs="Arial"/>
          <w:sz w:val="24"/>
          <w:szCs w:val="24"/>
        </w:rPr>
      </w:pPr>
      <w:r w:rsidRPr="006B4497">
        <w:rPr>
          <w:rFonts w:ascii="Arial" w:hAnsi="Arial" w:cs="Arial"/>
          <w:sz w:val="24"/>
          <w:szCs w:val="24"/>
        </w:rPr>
        <w:t>RH 24 “Bravo – Conchos”. Cobija el 3.81% del territorio estatal, ubicado al extremo noroeste del estado. Comprende la cuenca del río Conchos – presa de la Boquilla y del rio Florido.</w:t>
      </w:r>
    </w:p>
    <w:p w14:paraId="7C247D26" w14:textId="585C1061" w:rsidR="00FD7C8B" w:rsidRPr="006B4497" w:rsidRDefault="00FD7C8B" w:rsidP="00FD7C8B">
      <w:pPr>
        <w:pStyle w:val="Prrafodelista"/>
        <w:numPr>
          <w:ilvl w:val="0"/>
          <w:numId w:val="5"/>
        </w:numPr>
        <w:jc w:val="both"/>
        <w:rPr>
          <w:rFonts w:ascii="Arial" w:hAnsi="Arial" w:cs="Arial"/>
          <w:sz w:val="24"/>
          <w:szCs w:val="24"/>
        </w:rPr>
      </w:pPr>
      <w:r w:rsidRPr="006B4497">
        <w:rPr>
          <w:rFonts w:ascii="Arial" w:hAnsi="Arial" w:cs="Arial"/>
          <w:sz w:val="24"/>
          <w:szCs w:val="24"/>
        </w:rPr>
        <w:t>RH 37 “El Salado”. Cobija el 0.84% del territorio estatal, ubicado al extremo este del estado. Comprende la cuenca Camacho – Gruñidora.</w:t>
      </w:r>
    </w:p>
    <w:p w14:paraId="5FE2F38C" w14:textId="5EED3360" w:rsidR="00FD7C8B" w:rsidRPr="00FD7C8B" w:rsidRDefault="00FD7C8B" w:rsidP="00FD7C8B">
      <w:pPr>
        <w:jc w:val="both"/>
        <w:rPr>
          <w:rFonts w:ascii="Arial" w:hAnsi="Arial" w:cs="Arial"/>
          <w:sz w:val="24"/>
          <w:szCs w:val="24"/>
        </w:rPr>
      </w:pPr>
      <w:r w:rsidRPr="00FD7C8B">
        <w:rPr>
          <w:rFonts w:ascii="Arial" w:hAnsi="Arial" w:cs="Arial"/>
          <w:sz w:val="24"/>
          <w:szCs w:val="24"/>
        </w:rPr>
        <w:t>El río Florido es el único de Durango que pertenece a esta vertiente. Nace en la Sierra de Santa Bárbara en Chihuahua, recorre gran parte del municipio de Ocampo en Durango, penetra de nuevo a Chihuahua en donde se une al Río Conchos, el cual vierte sus aguas en el Río Bravo que desemboca en el Golfo de México.</w:t>
      </w:r>
    </w:p>
    <w:p w14:paraId="2366E6D3" w14:textId="406CFD7B" w:rsidR="00FD7C8B" w:rsidRPr="00FD7C8B" w:rsidRDefault="00FD7C8B" w:rsidP="00FD7C8B">
      <w:pPr>
        <w:jc w:val="both"/>
        <w:rPr>
          <w:rFonts w:ascii="Arial" w:hAnsi="Arial" w:cs="Arial"/>
          <w:sz w:val="24"/>
          <w:szCs w:val="24"/>
        </w:rPr>
      </w:pPr>
      <w:r w:rsidRPr="00FD7C8B">
        <w:rPr>
          <w:rFonts w:ascii="Arial" w:hAnsi="Arial" w:cs="Arial"/>
          <w:sz w:val="24"/>
          <w:szCs w:val="24"/>
        </w:rPr>
        <w:t>Las regiones hidrológicas vertientes de las “Cuencas Centrales del Norte” son:</w:t>
      </w:r>
    </w:p>
    <w:p w14:paraId="70095474" w14:textId="421DA4EB" w:rsidR="00FD7C8B" w:rsidRPr="006B4497" w:rsidRDefault="00FD7C8B" w:rsidP="006B4497">
      <w:pPr>
        <w:pStyle w:val="Prrafodelista"/>
        <w:numPr>
          <w:ilvl w:val="0"/>
          <w:numId w:val="6"/>
        </w:numPr>
        <w:jc w:val="both"/>
        <w:rPr>
          <w:rFonts w:ascii="Arial" w:hAnsi="Arial" w:cs="Arial"/>
          <w:sz w:val="24"/>
          <w:szCs w:val="24"/>
        </w:rPr>
      </w:pPr>
      <w:r w:rsidRPr="006B4497">
        <w:rPr>
          <w:rFonts w:ascii="Arial" w:hAnsi="Arial" w:cs="Arial"/>
          <w:sz w:val="24"/>
          <w:szCs w:val="24"/>
        </w:rPr>
        <w:t xml:space="preserve">RH 36 “Nazas – Aguanaval”. Cobija el 42.03% del territorio estatal, ubicado al centro y al este del estado. Comprende las cuencas de los ríos Nazas-Torreón, Nazas-Rodeo y Aguanaval, así como las cuencas de la presa </w:t>
      </w:r>
      <w:r w:rsidR="006E0767" w:rsidRPr="006B4497">
        <w:rPr>
          <w:rFonts w:ascii="Arial" w:hAnsi="Arial" w:cs="Arial"/>
          <w:sz w:val="24"/>
          <w:szCs w:val="24"/>
        </w:rPr>
        <w:t>Lázaro</w:t>
      </w:r>
      <w:r w:rsidRPr="006B4497">
        <w:rPr>
          <w:rFonts w:ascii="Arial" w:hAnsi="Arial" w:cs="Arial"/>
          <w:sz w:val="24"/>
          <w:szCs w:val="24"/>
        </w:rPr>
        <w:t xml:space="preserve"> </w:t>
      </w:r>
      <w:r w:rsidR="006E0767" w:rsidRPr="006B4497">
        <w:rPr>
          <w:rFonts w:ascii="Arial" w:hAnsi="Arial" w:cs="Arial"/>
          <w:sz w:val="24"/>
          <w:szCs w:val="24"/>
        </w:rPr>
        <w:t>Cárdenas</w:t>
      </w:r>
      <w:r w:rsidRPr="006B4497">
        <w:rPr>
          <w:rFonts w:ascii="Arial" w:hAnsi="Arial" w:cs="Arial"/>
          <w:sz w:val="24"/>
          <w:szCs w:val="24"/>
        </w:rPr>
        <w:t xml:space="preserve"> y de las lagunas Mayrán y Viesca.</w:t>
      </w:r>
    </w:p>
    <w:p w14:paraId="7CC1BE67" w14:textId="78BB01C7" w:rsidR="00FD7C8B" w:rsidRPr="006B4497" w:rsidRDefault="00FD7C8B" w:rsidP="00FD7C8B">
      <w:pPr>
        <w:pStyle w:val="Prrafodelista"/>
        <w:numPr>
          <w:ilvl w:val="0"/>
          <w:numId w:val="6"/>
        </w:numPr>
        <w:jc w:val="both"/>
        <w:rPr>
          <w:rFonts w:ascii="Arial" w:hAnsi="Arial" w:cs="Arial"/>
          <w:sz w:val="24"/>
          <w:szCs w:val="24"/>
        </w:rPr>
      </w:pPr>
      <w:r w:rsidRPr="006B4497">
        <w:rPr>
          <w:rFonts w:ascii="Arial" w:hAnsi="Arial" w:cs="Arial"/>
          <w:sz w:val="24"/>
          <w:szCs w:val="24"/>
        </w:rPr>
        <w:t>RH 35 “Mapimí”. Cobija el 7.11% del territorio estatal, ubicado al noreste del estado. Comprende las cuencas de las lagunas Del Rey y Palomas y del arroyo La India.</w:t>
      </w:r>
    </w:p>
    <w:p w14:paraId="6968E856" w14:textId="394030EB" w:rsidR="00FD7C8B" w:rsidRPr="00FD7C8B" w:rsidRDefault="00FD7C8B" w:rsidP="00FD7C8B">
      <w:pPr>
        <w:jc w:val="both"/>
        <w:rPr>
          <w:rFonts w:ascii="Arial" w:hAnsi="Arial" w:cs="Arial"/>
          <w:sz w:val="24"/>
          <w:szCs w:val="24"/>
        </w:rPr>
      </w:pPr>
      <w:r w:rsidRPr="00FD7C8B">
        <w:rPr>
          <w:rFonts w:ascii="Arial" w:hAnsi="Arial" w:cs="Arial"/>
          <w:sz w:val="24"/>
          <w:szCs w:val="24"/>
        </w:rPr>
        <w:t>Los ríos que forman la vertiente interior, atraviesan la región de los valles centrales de Durango permitiendo el aprovechamiento de su caudal para satisfacer los diferentes usos dentro del estado. Los principales ríos son el Nazas, que es el de mayor extensión en el estado de Durango y el Aguanaval, que sirve de límite entre los estados de Durango y Coahuila. Sobre estas corrientes se ubican las presas: Francisco Zarco, Lázaro Cárdenas (El Palmito), Peña del Águila, San Bartoleo y la Guadalupe Victoria.</w:t>
      </w:r>
    </w:p>
    <w:p w14:paraId="6EEE432D" w14:textId="78A613FD" w:rsidR="00FD7C8B" w:rsidRDefault="00FD7C8B" w:rsidP="00FD7C8B">
      <w:pPr>
        <w:jc w:val="both"/>
        <w:rPr>
          <w:rFonts w:ascii="Arial" w:hAnsi="Arial" w:cs="Arial"/>
          <w:sz w:val="24"/>
          <w:szCs w:val="24"/>
        </w:rPr>
      </w:pPr>
      <w:r w:rsidRPr="00FD7C8B">
        <w:rPr>
          <w:rFonts w:ascii="Arial" w:hAnsi="Arial" w:cs="Arial"/>
          <w:sz w:val="24"/>
          <w:szCs w:val="24"/>
        </w:rPr>
        <w:t>Con respecto a las aguas subterráneas la CONAGUA tiene delimitados 29 acuíferos en la entidad, de los cuales 9 están sobreexplotados. En general el estado presenta un balance hídrico positivo; es decir que la recarga supera a la extracción, con un superávit de 190 millones de metros cúbicos. Los acuíferos con más disponibilidad son: 1010 San José de Nazareno, 1006 Tepehuanes-Santiago, 1009 Matalotes - El Oro, 1028 La Zarca-Revolución y 1008 Cabrera-Ocampo</w:t>
      </w:r>
    </w:p>
    <w:p w14:paraId="308C6042" w14:textId="3DE58B2D" w:rsidR="00FD7C8B" w:rsidRDefault="00FD7C8B" w:rsidP="006B4497">
      <w:pPr>
        <w:jc w:val="center"/>
        <w:rPr>
          <w:rFonts w:ascii="Arial" w:hAnsi="Arial" w:cs="Arial"/>
          <w:sz w:val="24"/>
          <w:szCs w:val="24"/>
        </w:rPr>
      </w:pPr>
      <w:r>
        <w:rPr>
          <w:rFonts w:ascii="Arial" w:hAnsi="Arial" w:cs="Arial"/>
          <w:noProof/>
          <w:sz w:val="24"/>
          <w:szCs w:val="24"/>
          <w:lang w:eastAsia="es-MX"/>
        </w:rPr>
        <w:lastRenderedPageBreak/>
        <w:drawing>
          <wp:inline distT="0" distB="0" distL="0" distR="0" wp14:anchorId="3D6AFFB5" wp14:editId="2928CD19">
            <wp:extent cx="4486268" cy="5857875"/>
            <wp:effectExtent l="76200" t="76200" r="124460" b="123825"/>
            <wp:docPr id="24031417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
                      <a:extLst>
                        <a:ext uri="{28A0092B-C50C-407E-A947-70E740481C1C}">
                          <a14:useLocalDpi xmlns:a14="http://schemas.microsoft.com/office/drawing/2010/main" val="0"/>
                        </a:ext>
                      </a:extLst>
                    </a:blip>
                    <a:srcRect t="1371"/>
                    <a:stretch/>
                  </pic:blipFill>
                  <pic:spPr bwMode="auto">
                    <a:xfrm>
                      <a:off x="0" y="0"/>
                      <a:ext cx="4504140" cy="5881210"/>
                    </a:xfrm>
                    <a:prstGeom prst="rect">
                      <a:avLst/>
                    </a:prstGeom>
                    <a:ln w="38100" cap="sq">
                      <a:solidFill>
                        <a:schemeClr val="accent1"/>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45851B83" w14:textId="574B6CFF" w:rsidR="00FA799B" w:rsidRPr="00FA799B" w:rsidRDefault="00FA799B" w:rsidP="00FA799B">
      <w:pPr>
        <w:jc w:val="both"/>
        <w:rPr>
          <w:rFonts w:ascii="Arial" w:hAnsi="Arial" w:cs="Arial"/>
          <w:sz w:val="24"/>
          <w:szCs w:val="24"/>
        </w:rPr>
      </w:pPr>
      <w:r w:rsidRPr="00FA799B">
        <w:rPr>
          <w:rFonts w:ascii="Arial" w:hAnsi="Arial" w:cs="Arial"/>
          <w:sz w:val="24"/>
          <w:szCs w:val="24"/>
        </w:rPr>
        <w:t xml:space="preserve">Agua superficial: Proviene principalmente de las presas del </w:t>
      </w:r>
      <w:r>
        <w:rPr>
          <w:rFonts w:ascii="Arial" w:hAnsi="Arial" w:cs="Arial"/>
          <w:sz w:val="24"/>
          <w:szCs w:val="24"/>
        </w:rPr>
        <w:t>R</w:t>
      </w:r>
      <w:r w:rsidRPr="00FA799B">
        <w:rPr>
          <w:rFonts w:ascii="Arial" w:hAnsi="Arial" w:cs="Arial"/>
          <w:sz w:val="24"/>
          <w:szCs w:val="24"/>
        </w:rPr>
        <w:t>ío Tunal, siendo la presa Guadalupe Victoria una fuente crucial. Recientemente, se ha implementado una nueva planta potabilizadora para aprovechar esta fuente, especialmente tras la construcción de la presa Tunal II.</w:t>
      </w:r>
    </w:p>
    <w:p w14:paraId="1E7D4377" w14:textId="5F3B3614" w:rsidR="00FA799B" w:rsidRDefault="00FA799B" w:rsidP="00FA799B">
      <w:pPr>
        <w:jc w:val="both"/>
        <w:rPr>
          <w:rFonts w:ascii="Arial" w:hAnsi="Arial" w:cs="Arial"/>
          <w:sz w:val="24"/>
          <w:szCs w:val="24"/>
        </w:rPr>
      </w:pPr>
      <w:r w:rsidRPr="00FA799B">
        <w:rPr>
          <w:rFonts w:ascii="Arial" w:hAnsi="Arial" w:cs="Arial"/>
          <w:sz w:val="24"/>
          <w:szCs w:val="24"/>
        </w:rPr>
        <w:t xml:space="preserve">Agua subterránea: Tradicionalmente, la ciudad se ha abastecido del agua extraída del acuífero del </w:t>
      </w:r>
      <w:r>
        <w:rPr>
          <w:rFonts w:ascii="Arial" w:hAnsi="Arial" w:cs="Arial"/>
          <w:sz w:val="24"/>
          <w:szCs w:val="24"/>
        </w:rPr>
        <w:t>V</w:t>
      </w:r>
      <w:r w:rsidRPr="00FA799B">
        <w:rPr>
          <w:rFonts w:ascii="Arial" w:hAnsi="Arial" w:cs="Arial"/>
          <w:sz w:val="24"/>
          <w:szCs w:val="24"/>
        </w:rPr>
        <w:t xml:space="preserve">alle del Guadiana a través de pozos profundos. </w:t>
      </w:r>
      <w:r>
        <w:rPr>
          <w:rFonts w:ascii="Arial" w:hAnsi="Arial" w:cs="Arial"/>
          <w:sz w:val="24"/>
          <w:szCs w:val="24"/>
        </w:rPr>
        <w:t>No obstante</w:t>
      </w:r>
      <w:r w:rsidRPr="00FA799B">
        <w:rPr>
          <w:rFonts w:ascii="Arial" w:hAnsi="Arial" w:cs="Arial"/>
          <w:sz w:val="24"/>
          <w:szCs w:val="24"/>
        </w:rPr>
        <w:t xml:space="preserve">, el </w:t>
      </w:r>
      <w:r w:rsidRPr="00FA799B">
        <w:rPr>
          <w:rFonts w:ascii="Arial" w:hAnsi="Arial" w:cs="Arial"/>
          <w:sz w:val="24"/>
          <w:szCs w:val="24"/>
        </w:rPr>
        <w:lastRenderedPageBreak/>
        <w:t xml:space="preserve">uso excesivo ha llevado a buscar </w:t>
      </w:r>
      <w:r>
        <w:rPr>
          <w:rFonts w:ascii="Arial" w:hAnsi="Arial" w:cs="Arial"/>
          <w:sz w:val="24"/>
          <w:szCs w:val="24"/>
        </w:rPr>
        <w:t xml:space="preserve">nuevas </w:t>
      </w:r>
      <w:r w:rsidRPr="00FA799B">
        <w:rPr>
          <w:rFonts w:ascii="Arial" w:hAnsi="Arial" w:cs="Arial"/>
          <w:sz w:val="24"/>
          <w:szCs w:val="24"/>
        </w:rPr>
        <w:t xml:space="preserve">alternativas como el agua superficial de la presa Guadalupe Victoria. </w:t>
      </w:r>
    </w:p>
    <w:p w14:paraId="204ACD3A" w14:textId="77777777" w:rsidR="006B4497" w:rsidRPr="00FA799B" w:rsidRDefault="006B4497" w:rsidP="00FA799B">
      <w:pPr>
        <w:jc w:val="both"/>
        <w:rPr>
          <w:rFonts w:ascii="Arial" w:hAnsi="Arial" w:cs="Arial"/>
          <w:sz w:val="24"/>
          <w:szCs w:val="24"/>
        </w:rPr>
      </w:pPr>
    </w:p>
    <w:p w14:paraId="4691DBA9" w14:textId="58DB43C4" w:rsidR="00FA799B" w:rsidRPr="004F7DB1" w:rsidRDefault="00FA799B" w:rsidP="00FA799B">
      <w:pPr>
        <w:jc w:val="both"/>
        <w:rPr>
          <w:rFonts w:ascii="Arial" w:hAnsi="Arial" w:cs="Arial"/>
          <w:b/>
          <w:bCs/>
          <w:sz w:val="24"/>
          <w:szCs w:val="24"/>
        </w:rPr>
      </w:pPr>
      <w:r w:rsidRPr="004F7DB1">
        <w:rPr>
          <w:rFonts w:ascii="Arial" w:hAnsi="Arial" w:cs="Arial"/>
          <w:b/>
          <w:bCs/>
          <w:sz w:val="24"/>
          <w:szCs w:val="24"/>
        </w:rPr>
        <w:t>Infraestructura hídrica relevante.</w:t>
      </w:r>
    </w:p>
    <w:p w14:paraId="64A4BB68" w14:textId="37B18EC4" w:rsidR="00FA799B" w:rsidRPr="00FA799B" w:rsidRDefault="00FA799B" w:rsidP="00FA799B">
      <w:pPr>
        <w:jc w:val="both"/>
        <w:rPr>
          <w:rFonts w:ascii="Arial" w:hAnsi="Arial" w:cs="Arial"/>
          <w:sz w:val="24"/>
          <w:szCs w:val="24"/>
        </w:rPr>
      </w:pPr>
      <w:r w:rsidRPr="00FA799B">
        <w:rPr>
          <w:rFonts w:ascii="Arial" w:hAnsi="Arial" w:cs="Arial"/>
          <w:sz w:val="24"/>
          <w:szCs w:val="24"/>
        </w:rPr>
        <w:t>Presa Guadalupe Victoria</w:t>
      </w:r>
      <w:r>
        <w:rPr>
          <w:rFonts w:ascii="Arial" w:hAnsi="Arial" w:cs="Arial"/>
          <w:sz w:val="24"/>
          <w:szCs w:val="24"/>
        </w:rPr>
        <w:t>,</w:t>
      </w:r>
      <w:r w:rsidRPr="00FA799B">
        <w:rPr>
          <w:rFonts w:ascii="Arial" w:hAnsi="Arial" w:cs="Arial"/>
          <w:sz w:val="24"/>
          <w:szCs w:val="24"/>
        </w:rPr>
        <w:t xml:space="preserve"> </w:t>
      </w:r>
      <w:r>
        <w:rPr>
          <w:rFonts w:ascii="Arial" w:hAnsi="Arial" w:cs="Arial"/>
          <w:sz w:val="24"/>
          <w:szCs w:val="24"/>
        </w:rPr>
        <w:t>e</w:t>
      </w:r>
      <w:r w:rsidRPr="00FA799B">
        <w:rPr>
          <w:rFonts w:ascii="Arial" w:hAnsi="Arial" w:cs="Arial"/>
          <w:sz w:val="24"/>
          <w:szCs w:val="24"/>
        </w:rPr>
        <w:t>s una de las principales fuentes de agua superficial que abastece a la ciudad.</w:t>
      </w:r>
    </w:p>
    <w:p w14:paraId="1EB67CE5" w14:textId="673CDD3B" w:rsidR="00FA799B" w:rsidRPr="00FA799B" w:rsidRDefault="00FA799B" w:rsidP="00FA799B">
      <w:pPr>
        <w:jc w:val="both"/>
        <w:rPr>
          <w:rFonts w:ascii="Arial" w:hAnsi="Arial" w:cs="Arial"/>
          <w:sz w:val="24"/>
          <w:szCs w:val="24"/>
        </w:rPr>
      </w:pPr>
      <w:r w:rsidRPr="00FA799B">
        <w:rPr>
          <w:rFonts w:ascii="Arial" w:hAnsi="Arial" w:cs="Arial"/>
          <w:sz w:val="24"/>
          <w:szCs w:val="24"/>
        </w:rPr>
        <w:t>Presa Tunal II</w:t>
      </w:r>
      <w:r>
        <w:rPr>
          <w:rFonts w:ascii="Arial" w:hAnsi="Arial" w:cs="Arial"/>
          <w:sz w:val="24"/>
          <w:szCs w:val="24"/>
        </w:rPr>
        <w:t>,</w:t>
      </w:r>
      <w:r w:rsidRPr="00FA799B">
        <w:rPr>
          <w:rFonts w:ascii="Arial" w:hAnsi="Arial" w:cs="Arial"/>
          <w:sz w:val="24"/>
          <w:szCs w:val="24"/>
        </w:rPr>
        <w:t xml:space="preserve"> </w:t>
      </w:r>
      <w:r>
        <w:rPr>
          <w:rFonts w:ascii="Arial" w:hAnsi="Arial" w:cs="Arial"/>
          <w:sz w:val="24"/>
          <w:szCs w:val="24"/>
        </w:rPr>
        <w:t>e</w:t>
      </w:r>
      <w:r w:rsidRPr="00FA799B">
        <w:rPr>
          <w:rFonts w:ascii="Arial" w:hAnsi="Arial" w:cs="Arial"/>
          <w:sz w:val="24"/>
          <w:szCs w:val="24"/>
        </w:rPr>
        <w:t xml:space="preserve">ste proyecto forma parte de los esfuerzos para mejorar el abasto de agua en la ciudad, junto con </w:t>
      </w:r>
      <w:r>
        <w:rPr>
          <w:rFonts w:ascii="Arial" w:hAnsi="Arial" w:cs="Arial"/>
          <w:sz w:val="24"/>
          <w:szCs w:val="24"/>
        </w:rPr>
        <w:t>una</w:t>
      </w:r>
      <w:r w:rsidRPr="00FA799B">
        <w:rPr>
          <w:rFonts w:ascii="Arial" w:hAnsi="Arial" w:cs="Arial"/>
          <w:sz w:val="24"/>
          <w:szCs w:val="24"/>
        </w:rPr>
        <w:t xml:space="preserve"> nueva planta potabilizadora.</w:t>
      </w:r>
    </w:p>
    <w:p w14:paraId="59E2172F" w14:textId="76BE94A4" w:rsidR="00FA799B" w:rsidRPr="00FA799B" w:rsidRDefault="00FA799B" w:rsidP="00FA799B">
      <w:pPr>
        <w:jc w:val="both"/>
        <w:rPr>
          <w:rFonts w:ascii="Arial" w:hAnsi="Arial" w:cs="Arial"/>
          <w:sz w:val="24"/>
          <w:szCs w:val="24"/>
        </w:rPr>
      </w:pPr>
      <w:r w:rsidRPr="00FA799B">
        <w:rPr>
          <w:rFonts w:ascii="Arial" w:hAnsi="Arial" w:cs="Arial"/>
          <w:sz w:val="24"/>
          <w:szCs w:val="24"/>
        </w:rPr>
        <w:t>Acuífero del valle del Guadiana</w:t>
      </w:r>
      <w:r>
        <w:rPr>
          <w:rFonts w:ascii="Arial" w:hAnsi="Arial" w:cs="Arial"/>
          <w:sz w:val="24"/>
          <w:szCs w:val="24"/>
        </w:rPr>
        <w:t>,</w:t>
      </w:r>
      <w:r w:rsidRPr="00FA799B">
        <w:rPr>
          <w:rFonts w:ascii="Arial" w:hAnsi="Arial" w:cs="Arial"/>
          <w:sz w:val="24"/>
          <w:szCs w:val="24"/>
        </w:rPr>
        <w:t xml:space="preserve"> </w:t>
      </w:r>
      <w:r>
        <w:rPr>
          <w:rFonts w:ascii="Arial" w:hAnsi="Arial" w:cs="Arial"/>
          <w:sz w:val="24"/>
          <w:szCs w:val="24"/>
        </w:rPr>
        <w:t>e</w:t>
      </w:r>
      <w:r w:rsidRPr="00FA799B">
        <w:rPr>
          <w:rFonts w:ascii="Arial" w:hAnsi="Arial" w:cs="Arial"/>
          <w:sz w:val="24"/>
          <w:szCs w:val="24"/>
        </w:rPr>
        <w:t>s la reserva subterránea de la que se extrae agua para consumo urbano y otras actividades.</w:t>
      </w:r>
    </w:p>
    <w:p w14:paraId="51A0568A" w14:textId="5E28A2E2" w:rsidR="00FA799B" w:rsidRDefault="00FA799B" w:rsidP="00FA799B">
      <w:pPr>
        <w:jc w:val="both"/>
        <w:rPr>
          <w:rFonts w:ascii="Arial" w:hAnsi="Arial" w:cs="Arial"/>
          <w:sz w:val="24"/>
          <w:szCs w:val="24"/>
        </w:rPr>
      </w:pPr>
      <w:r w:rsidRPr="00FA799B">
        <w:rPr>
          <w:rFonts w:ascii="Arial" w:hAnsi="Arial" w:cs="Arial"/>
          <w:sz w:val="24"/>
          <w:szCs w:val="24"/>
        </w:rPr>
        <w:t>Planta potabilizadora</w:t>
      </w:r>
      <w:r>
        <w:rPr>
          <w:rFonts w:ascii="Arial" w:hAnsi="Arial" w:cs="Arial"/>
          <w:sz w:val="24"/>
          <w:szCs w:val="24"/>
        </w:rPr>
        <w:t>,</w:t>
      </w:r>
      <w:r w:rsidRPr="00FA799B">
        <w:rPr>
          <w:rFonts w:ascii="Arial" w:hAnsi="Arial" w:cs="Arial"/>
          <w:sz w:val="24"/>
          <w:szCs w:val="24"/>
        </w:rPr>
        <w:t xml:space="preserve"> </w:t>
      </w:r>
      <w:r>
        <w:rPr>
          <w:rFonts w:ascii="Arial" w:hAnsi="Arial" w:cs="Arial"/>
          <w:sz w:val="24"/>
          <w:szCs w:val="24"/>
        </w:rPr>
        <w:t>u</w:t>
      </w:r>
      <w:r w:rsidRPr="00FA799B">
        <w:rPr>
          <w:rFonts w:ascii="Arial" w:hAnsi="Arial" w:cs="Arial"/>
          <w:sz w:val="24"/>
          <w:szCs w:val="24"/>
        </w:rPr>
        <w:t xml:space="preserve">na nueva planta fue puesta en marcha para tratar el agua superficial de la presa Guadalupe Victoria, permitiendo un suministro de agua limpia y de calidad a la población. </w:t>
      </w:r>
    </w:p>
    <w:p w14:paraId="56CDF87A" w14:textId="77777777" w:rsidR="00EF704A" w:rsidRPr="00FA799B" w:rsidRDefault="00EF704A" w:rsidP="00FA799B">
      <w:pPr>
        <w:jc w:val="both"/>
        <w:rPr>
          <w:rFonts w:ascii="Arial" w:hAnsi="Arial" w:cs="Arial"/>
          <w:sz w:val="24"/>
          <w:szCs w:val="24"/>
        </w:rPr>
      </w:pPr>
    </w:p>
    <w:p w14:paraId="0F24DEA0" w14:textId="77777777" w:rsidR="00FA799B" w:rsidRPr="004F7DB1" w:rsidRDefault="00FA799B" w:rsidP="00FA799B">
      <w:pPr>
        <w:jc w:val="both"/>
        <w:rPr>
          <w:rFonts w:ascii="Arial" w:hAnsi="Arial" w:cs="Arial"/>
          <w:b/>
          <w:bCs/>
          <w:sz w:val="24"/>
          <w:szCs w:val="24"/>
        </w:rPr>
      </w:pPr>
      <w:r w:rsidRPr="004F7DB1">
        <w:rPr>
          <w:rFonts w:ascii="Arial" w:hAnsi="Arial" w:cs="Arial"/>
          <w:b/>
          <w:bCs/>
          <w:sz w:val="24"/>
          <w:szCs w:val="24"/>
        </w:rPr>
        <w:t>Retos hidrológicos</w:t>
      </w:r>
    </w:p>
    <w:p w14:paraId="147D6895" w14:textId="64657681" w:rsidR="00FA799B" w:rsidRPr="00FA799B" w:rsidRDefault="00FA799B" w:rsidP="00FA799B">
      <w:pPr>
        <w:jc w:val="both"/>
        <w:rPr>
          <w:rFonts w:ascii="Arial" w:hAnsi="Arial" w:cs="Arial"/>
          <w:sz w:val="24"/>
          <w:szCs w:val="24"/>
        </w:rPr>
      </w:pPr>
      <w:r w:rsidRPr="00FA799B">
        <w:rPr>
          <w:rFonts w:ascii="Arial" w:hAnsi="Arial" w:cs="Arial"/>
          <w:sz w:val="24"/>
          <w:szCs w:val="24"/>
        </w:rPr>
        <w:t>Contaminación</w:t>
      </w:r>
      <w:r>
        <w:rPr>
          <w:rFonts w:ascii="Arial" w:hAnsi="Arial" w:cs="Arial"/>
          <w:sz w:val="24"/>
          <w:szCs w:val="24"/>
        </w:rPr>
        <w:t>,</w:t>
      </w:r>
      <w:r w:rsidRPr="00FA799B">
        <w:rPr>
          <w:rFonts w:ascii="Arial" w:hAnsi="Arial" w:cs="Arial"/>
          <w:sz w:val="24"/>
          <w:szCs w:val="24"/>
        </w:rPr>
        <w:t xml:space="preserve"> </w:t>
      </w:r>
      <w:r>
        <w:rPr>
          <w:rFonts w:ascii="Arial" w:hAnsi="Arial" w:cs="Arial"/>
          <w:sz w:val="24"/>
          <w:szCs w:val="24"/>
        </w:rPr>
        <w:t>l</w:t>
      </w:r>
      <w:r w:rsidRPr="00FA799B">
        <w:rPr>
          <w:rFonts w:ascii="Arial" w:hAnsi="Arial" w:cs="Arial"/>
          <w:sz w:val="24"/>
          <w:szCs w:val="24"/>
        </w:rPr>
        <w:t>a calidad del agua en Durango se ve afectada por diversas fuentes de contaminación, tanto naturales como humanas, lo que limita su uso.</w:t>
      </w:r>
    </w:p>
    <w:p w14:paraId="2A21E868" w14:textId="72124540" w:rsidR="00FA799B" w:rsidRPr="00FA799B" w:rsidRDefault="00FA799B" w:rsidP="00FA799B">
      <w:pPr>
        <w:jc w:val="both"/>
        <w:rPr>
          <w:rFonts w:ascii="Arial" w:hAnsi="Arial" w:cs="Arial"/>
          <w:sz w:val="24"/>
          <w:szCs w:val="24"/>
        </w:rPr>
      </w:pPr>
      <w:r w:rsidRPr="00FA799B">
        <w:rPr>
          <w:rFonts w:ascii="Arial" w:hAnsi="Arial" w:cs="Arial"/>
          <w:sz w:val="24"/>
          <w:szCs w:val="24"/>
        </w:rPr>
        <w:t>Disponibilidad limitada</w:t>
      </w:r>
      <w:r>
        <w:rPr>
          <w:rFonts w:ascii="Arial" w:hAnsi="Arial" w:cs="Arial"/>
          <w:sz w:val="24"/>
          <w:szCs w:val="24"/>
        </w:rPr>
        <w:t>, l</w:t>
      </w:r>
      <w:r w:rsidRPr="00FA799B">
        <w:rPr>
          <w:rFonts w:ascii="Arial" w:hAnsi="Arial" w:cs="Arial"/>
          <w:sz w:val="24"/>
          <w:szCs w:val="24"/>
        </w:rPr>
        <w:t>a región es una de las más áridas de México, con una</w:t>
      </w:r>
      <w:r>
        <w:rPr>
          <w:rFonts w:ascii="Arial" w:hAnsi="Arial" w:cs="Arial"/>
          <w:sz w:val="24"/>
          <w:szCs w:val="24"/>
        </w:rPr>
        <w:t xml:space="preserve"> escasa</w:t>
      </w:r>
      <w:r w:rsidRPr="00FA799B">
        <w:rPr>
          <w:rFonts w:ascii="Arial" w:hAnsi="Arial" w:cs="Arial"/>
          <w:sz w:val="24"/>
          <w:szCs w:val="24"/>
        </w:rPr>
        <w:t xml:space="preserve"> disponibilidad de agua que limita el acceso al recurso hídrico.</w:t>
      </w:r>
    </w:p>
    <w:p w14:paraId="68F23637" w14:textId="75AEB7F9" w:rsidR="00FA799B" w:rsidRDefault="00FA799B" w:rsidP="00FA799B">
      <w:pPr>
        <w:jc w:val="both"/>
        <w:rPr>
          <w:rFonts w:ascii="Arial" w:hAnsi="Arial" w:cs="Arial"/>
          <w:sz w:val="24"/>
          <w:szCs w:val="24"/>
        </w:rPr>
      </w:pPr>
      <w:r w:rsidRPr="00FA799B">
        <w:rPr>
          <w:rFonts w:ascii="Arial" w:hAnsi="Arial" w:cs="Arial"/>
          <w:sz w:val="24"/>
          <w:szCs w:val="24"/>
        </w:rPr>
        <w:t>Uso ineficiente</w:t>
      </w:r>
      <w:r>
        <w:rPr>
          <w:rFonts w:ascii="Arial" w:hAnsi="Arial" w:cs="Arial"/>
          <w:sz w:val="24"/>
          <w:szCs w:val="24"/>
        </w:rPr>
        <w:t>,</w:t>
      </w:r>
      <w:r w:rsidRPr="00FA799B">
        <w:rPr>
          <w:rFonts w:ascii="Arial" w:hAnsi="Arial" w:cs="Arial"/>
          <w:sz w:val="24"/>
          <w:szCs w:val="24"/>
        </w:rPr>
        <w:t xml:space="preserve"> </w:t>
      </w:r>
      <w:r>
        <w:rPr>
          <w:rFonts w:ascii="Arial" w:hAnsi="Arial" w:cs="Arial"/>
          <w:sz w:val="24"/>
          <w:szCs w:val="24"/>
        </w:rPr>
        <w:t>s</w:t>
      </w:r>
      <w:r w:rsidRPr="00FA799B">
        <w:rPr>
          <w:rFonts w:ascii="Arial" w:hAnsi="Arial" w:cs="Arial"/>
          <w:sz w:val="24"/>
          <w:szCs w:val="24"/>
        </w:rPr>
        <w:t>e ha señalado un uso ineficiente del agua, lo que afecta tanto a la población como a los sectores productivos.</w:t>
      </w:r>
    </w:p>
    <w:p w14:paraId="5446A82D" w14:textId="77777777" w:rsidR="00EF704A" w:rsidRDefault="00EF704A" w:rsidP="00FA799B">
      <w:pPr>
        <w:jc w:val="both"/>
        <w:rPr>
          <w:rFonts w:ascii="Arial" w:hAnsi="Arial" w:cs="Arial"/>
          <w:sz w:val="24"/>
          <w:szCs w:val="24"/>
        </w:rPr>
      </w:pPr>
    </w:p>
    <w:p w14:paraId="4BC01414" w14:textId="1C3641C8" w:rsidR="00EF704A" w:rsidRPr="00EF704A" w:rsidRDefault="00EF704A" w:rsidP="00FA799B">
      <w:pPr>
        <w:jc w:val="both"/>
        <w:rPr>
          <w:rFonts w:ascii="Arial" w:hAnsi="Arial" w:cs="Arial"/>
          <w:b/>
          <w:bCs/>
          <w:sz w:val="24"/>
          <w:szCs w:val="24"/>
        </w:rPr>
      </w:pPr>
      <w:r w:rsidRPr="00EF704A">
        <w:rPr>
          <w:rFonts w:ascii="Arial" w:hAnsi="Arial" w:cs="Arial"/>
          <w:b/>
          <w:bCs/>
          <w:sz w:val="24"/>
          <w:szCs w:val="24"/>
        </w:rPr>
        <w:t>Presa Tunal II</w:t>
      </w:r>
    </w:p>
    <w:p w14:paraId="08C29D72" w14:textId="63CFEA63" w:rsidR="004F7DB1" w:rsidRPr="004F7DB1" w:rsidRDefault="004F7DB1" w:rsidP="004F7DB1">
      <w:pPr>
        <w:jc w:val="both"/>
        <w:rPr>
          <w:rFonts w:ascii="Arial" w:hAnsi="Arial" w:cs="Arial"/>
          <w:sz w:val="24"/>
          <w:szCs w:val="24"/>
        </w:rPr>
      </w:pPr>
      <w:r w:rsidRPr="004F7DB1">
        <w:rPr>
          <w:rFonts w:ascii="Arial" w:hAnsi="Arial" w:cs="Arial"/>
          <w:sz w:val="24"/>
          <w:szCs w:val="24"/>
        </w:rPr>
        <w:t xml:space="preserve">El proyecto de la nueva presa Tunal II, ubicada en el estado de Durango, tiene como objetivo principal garantizar el suministro de agua potable para la capital y regenerar el acuífero del </w:t>
      </w:r>
      <w:r>
        <w:rPr>
          <w:rFonts w:ascii="Arial" w:hAnsi="Arial" w:cs="Arial"/>
          <w:sz w:val="24"/>
          <w:szCs w:val="24"/>
        </w:rPr>
        <w:t>V</w:t>
      </w:r>
      <w:r w:rsidRPr="004F7DB1">
        <w:rPr>
          <w:rFonts w:ascii="Arial" w:hAnsi="Arial" w:cs="Arial"/>
          <w:sz w:val="24"/>
          <w:szCs w:val="24"/>
        </w:rPr>
        <w:t>alle del Guadiana, que está sobreexplotado y contaminado</w:t>
      </w:r>
      <w:r>
        <w:rPr>
          <w:rFonts w:ascii="Arial" w:hAnsi="Arial" w:cs="Arial"/>
          <w:sz w:val="24"/>
          <w:szCs w:val="24"/>
        </w:rPr>
        <w:t>.</w:t>
      </w:r>
    </w:p>
    <w:p w14:paraId="155AE77D" w14:textId="16F6B8DF" w:rsidR="004F7DB1" w:rsidRPr="004F7DB1" w:rsidRDefault="004F7DB1" w:rsidP="004F7DB1">
      <w:pPr>
        <w:jc w:val="both"/>
        <w:rPr>
          <w:rFonts w:ascii="Arial" w:hAnsi="Arial" w:cs="Arial"/>
          <w:sz w:val="24"/>
          <w:szCs w:val="24"/>
        </w:rPr>
      </w:pPr>
      <w:r>
        <w:rPr>
          <w:rFonts w:ascii="Arial" w:hAnsi="Arial" w:cs="Arial"/>
          <w:sz w:val="24"/>
          <w:szCs w:val="24"/>
        </w:rPr>
        <w:t>De acuerdo a los estudios realizados, l</w:t>
      </w:r>
      <w:r w:rsidRPr="004F7DB1">
        <w:rPr>
          <w:rFonts w:ascii="Arial" w:hAnsi="Arial" w:cs="Arial"/>
          <w:sz w:val="24"/>
          <w:szCs w:val="24"/>
        </w:rPr>
        <w:t>a presa proporcionará un caudal de hasta 1,100 litros</w:t>
      </w:r>
      <w:r>
        <w:rPr>
          <w:rFonts w:ascii="Arial" w:hAnsi="Arial" w:cs="Arial"/>
          <w:sz w:val="24"/>
          <w:szCs w:val="24"/>
        </w:rPr>
        <w:t xml:space="preserve"> por segundo</w:t>
      </w:r>
      <w:r w:rsidRPr="004F7DB1">
        <w:rPr>
          <w:rFonts w:ascii="Arial" w:hAnsi="Arial" w:cs="Arial"/>
          <w:sz w:val="24"/>
          <w:szCs w:val="24"/>
        </w:rPr>
        <w:t xml:space="preserve">. A largo plazo, se espera que garantice el abastecimiento de agua para la industria, la agricultura y el desarrollo por hasta </w:t>
      </w:r>
      <w:r>
        <w:rPr>
          <w:rFonts w:ascii="Arial" w:hAnsi="Arial" w:cs="Arial"/>
          <w:sz w:val="24"/>
          <w:szCs w:val="24"/>
        </w:rPr>
        <w:t>más de 50</w:t>
      </w:r>
      <w:r w:rsidRPr="004F7DB1">
        <w:rPr>
          <w:rFonts w:ascii="Arial" w:hAnsi="Arial" w:cs="Arial"/>
          <w:sz w:val="24"/>
          <w:szCs w:val="24"/>
        </w:rPr>
        <w:t xml:space="preserve"> años.</w:t>
      </w:r>
    </w:p>
    <w:p w14:paraId="4C243022" w14:textId="45748168" w:rsidR="004F7DB1" w:rsidRDefault="004F7DB1" w:rsidP="004F7DB1">
      <w:pPr>
        <w:jc w:val="both"/>
        <w:rPr>
          <w:rFonts w:ascii="Arial" w:hAnsi="Arial" w:cs="Arial"/>
          <w:sz w:val="24"/>
          <w:szCs w:val="24"/>
        </w:rPr>
      </w:pPr>
      <w:r w:rsidRPr="004F7DB1">
        <w:rPr>
          <w:rFonts w:ascii="Arial" w:hAnsi="Arial" w:cs="Arial"/>
          <w:sz w:val="24"/>
          <w:szCs w:val="24"/>
        </w:rPr>
        <w:t>Además de la presa, el proyecto contempla la construcción de obras complementarias para llevar el agua a la ciudad de Durango</w:t>
      </w:r>
      <w:r>
        <w:rPr>
          <w:rFonts w:ascii="Arial" w:hAnsi="Arial" w:cs="Arial"/>
          <w:sz w:val="24"/>
          <w:szCs w:val="24"/>
        </w:rPr>
        <w:t xml:space="preserve"> u</w:t>
      </w:r>
      <w:r w:rsidRPr="004F7DB1">
        <w:rPr>
          <w:rFonts w:ascii="Arial" w:hAnsi="Arial" w:cs="Arial"/>
          <w:sz w:val="24"/>
          <w:szCs w:val="24"/>
        </w:rPr>
        <w:t>na planta potabilizadora para tratar el agua superficial.</w:t>
      </w:r>
      <w:r>
        <w:rPr>
          <w:rFonts w:ascii="Arial" w:hAnsi="Arial" w:cs="Arial"/>
          <w:sz w:val="24"/>
          <w:szCs w:val="24"/>
        </w:rPr>
        <w:t xml:space="preserve"> </w:t>
      </w:r>
      <w:r w:rsidRPr="004F7DB1">
        <w:rPr>
          <w:rFonts w:ascii="Arial" w:hAnsi="Arial" w:cs="Arial"/>
          <w:sz w:val="24"/>
          <w:szCs w:val="24"/>
        </w:rPr>
        <w:t>Una planta de bombeo.</w:t>
      </w:r>
      <w:r>
        <w:rPr>
          <w:rFonts w:ascii="Arial" w:hAnsi="Arial" w:cs="Arial"/>
          <w:sz w:val="24"/>
          <w:szCs w:val="24"/>
        </w:rPr>
        <w:t xml:space="preserve"> </w:t>
      </w:r>
      <w:r w:rsidRPr="004F7DB1">
        <w:rPr>
          <w:rFonts w:ascii="Arial" w:hAnsi="Arial" w:cs="Arial"/>
          <w:sz w:val="24"/>
          <w:szCs w:val="24"/>
        </w:rPr>
        <w:t xml:space="preserve">Dos </w:t>
      </w:r>
      <w:r w:rsidRPr="004F7DB1">
        <w:rPr>
          <w:rFonts w:ascii="Arial" w:hAnsi="Arial" w:cs="Arial"/>
          <w:sz w:val="24"/>
          <w:szCs w:val="24"/>
        </w:rPr>
        <w:lastRenderedPageBreak/>
        <w:t>acueductos uno de 10.5 km y otro de 7.7 km</w:t>
      </w:r>
      <w:r>
        <w:rPr>
          <w:rFonts w:ascii="Arial" w:hAnsi="Arial" w:cs="Arial"/>
          <w:sz w:val="24"/>
          <w:szCs w:val="24"/>
        </w:rPr>
        <w:t>,</w:t>
      </w:r>
      <w:r w:rsidRPr="004F7DB1">
        <w:rPr>
          <w:rFonts w:ascii="Arial" w:hAnsi="Arial" w:cs="Arial"/>
          <w:sz w:val="24"/>
          <w:szCs w:val="24"/>
        </w:rPr>
        <w:t xml:space="preserve"> para transportar el agua a los tanques de almacenamiento</w:t>
      </w:r>
      <w:r>
        <w:rPr>
          <w:rFonts w:ascii="Arial" w:hAnsi="Arial" w:cs="Arial"/>
          <w:sz w:val="24"/>
          <w:szCs w:val="24"/>
        </w:rPr>
        <w:t xml:space="preserve">, </w:t>
      </w:r>
      <w:r w:rsidRPr="004F7DB1">
        <w:rPr>
          <w:rFonts w:ascii="Arial" w:hAnsi="Arial" w:cs="Arial"/>
          <w:sz w:val="24"/>
          <w:szCs w:val="24"/>
        </w:rPr>
        <w:t>18 tanques</w:t>
      </w:r>
      <w:r>
        <w:rPr>
          <w:rFonts w:ascii="Arial" w:hAnsi="Arial" w:cs="Arial"/>
          <w:sz w:val="24"/>
          <w:szCs w:val="24"/>
        </w:rPr>
        <w:t xml:space="preserve"> de almacenamiento</w:t>
      </w:r>
      <w:r w:rsidRPr="004F7DB1">
        <w:rPr>
          <w:rFonts w:ascii="Arial" w:hAnsi="Arial" w:cs="Arial"/>
          <w:sz w:val="24"/>
          <w:szCs w:val="24"/>
        </w:rPr>
        <w:t xml:space="preserve"> y sus redes de distribución para la población.</w:t>
      </w:r>
    </w:p>
    <w:p w14:paraId="0B185703" w14:textId="77777777" w:rsidR="00EF704A" w:rsidRPr="004F7DB1" w:rsidRDefault="00EF704A" w:rsidP="004F7DB1">
      <w:pPr>
        <w:jc w:val="both"/>
        <w:rPr>
          <w:rFonts w:ascii="Arial" w:hAnsi="Arial" w:cs="Arial"/>
          <w:sz w:val="24"/>
          <w:szCs w:val="24"/>
        </w:rPr>
      </w:pPr>
    </w:p>
    <w:p w14:paraId="235767E3" w14:textId="77777777" w:rsidR="004F7DB1" w:rsidRPr="004F7DB1" w:rsidRDefault="004F7DB1" w:rsidP="004F7DB1">
      <w:pPr>
        <w:jc w:val="both"/>
        <w:rPr>
          <w:rFonts w:ascii="Arial" w:hAnsi="Arial" w:cs="Arial"/>
          <w:b/>
          <w:bCs/>
          <w:sz w:val="24"/>
          <w:szCs w:val="24"/>
        </w:rPr>
      </w:pPr>
      <w:r w:rsidRPr="004F7DB1">
        <w:rPr>
          <w:rFonts w:ascii="Arial" w:hAnsi="Arial" w:cs="Arial"/>
          <w:b/>
          <w:bCs/>
          <w:sz w:val="24"/>
          <w:szCs w:val="24"/>
        </w:rPr>
        <w:t>Beneficios:</w:t>
      </w:r>
    </w:p>
    <w:p w14:paraId="6B3939A4" w14:textId="767DEEC7" w:rsidR="004F7DB1" w:rsidRPr="004F7DB1" w:rsidRDefault="004F7DB1" w:rsidP="004F7DB1">
      <w:pPr>
        <w:jc w:val="both"/>
        <w:rPr>
          <w:rFonts w:ascii="Arial" w:hAnsi="Arial" w:cs="Arial"/>
          <w:sz w:val="24"/>
          <w:szCs w:val="24"/>
        </w:rPr>
      </w:pPr>
      <w:r w:rsidRPr="004F7DB1">
        <w:rPr>
          <w:rFonts w:ascii="Arial" w:hAnsi="Arial" w:cs="Arial"/>
          <w:sz w:val="24"/>
          <w:szCs w:val="24"/>
        </w:rPr>
        <w:t>Agua de calidad</w:t>
      </w:r>
      <w:r>
        <w:rPr>
          <w:rFonts w:ascii="Arial" w:hAnsi="Arial" w:cs="Arial"/>
          <w:sz w:val="24"/>
          <w:szCs w:val="24"/>
        </w:rPr>
        <w:t>,</w:t>
      </w:r>
      <w:r w:rsidRPr="004F7DB1">
        <w:rPr>
          <w:rFonts w:ascii="Arial" w:hAnsi="Arial" w:cs="Arial"/>
          <w:sz w:val="24"/>
          <w:szCs w:val="24"/>
        </w:rPr>
        <w:t xml:space="preserve"> </w:t>
      </w:r>
      <w:r>
        <w:rPr>
          <w:rFonts w:ascii="Arial" w:hAnsi="Arial" w:cs="Arial"/>
          <w:sz w:val="24"/>
          <w:szCs w:val="24"/>
        </w:rPr>
        <w:t>a</w:t>
      </w:r>
      <w:r w:rsidRPr="004F7DB1">
        <w:rPr>
          <w:rFonts w:ascii="Arial" w:hAnsi="Arial" w:cs="Arial"/>
          <w:sz w:val="24"/>
          <w:szCs w:val="24"/>
        </w:rPr>
        <w:t>l sustituir la extracción de agua subterránea contaminada por agua superficial potabilizada, se mejorará la calidad de vida de más de 300,000 habitantes.</w:t>
      </w:r>
    </w:p>
    <w:p w14:paraId="0D65420A" w14:textId="0803424C" w:rsidR="004F7DB1" w:rsidRPr="004F7DB1" w:rsidRDefault="004F7DB1" w:rsidP="004F7DB1">
      <w:pPr>
        <w:jc w:val="both"/>
        <w:rPr>
          <w:rFonts w:ascii="Arial" w:hAnsi="Arial" w:cs="Arial"/>
          <w:sz w:val="24"/>
          <w:szCs w:val="24"/>
        </w:rPr>
      </w:pPr>
      <w:r w:rsidRPr="004F7DB1">
        <w:rPr>
          <w:rFonts w:ascii="Arial" w:hAnsi="Arial" w:cs="Arial"/>
          <w:sz w:val="24"/>
          <w:szCs w:val="24"/>
        </w:rPr>
        <w:t>Recuperación del acuífero</w:t>
      </w:r>
      <w:r>
        <w:rPr>
          <w:rFonts w:ascii="Arial" w:hAnsi="Arial" w:cs="Arial"/>
          <w:sz w:val="24"/>
          <w:szCs w:val="24"/>
        </w:rPr>
        <w:t>,</w:t>
      </w:r>
      <w:r w:rsidRPr="004F7DB1">
        <w:rPr>
          <w:rFonts w:ascii="Arial" w:hAnsi="Arial" w:cs="Arial"/>
          <w:sz w:val="24"/>
          <w:szCs w:val="24"/>
        </w:rPr>
        <w:t xml:space="preserve"> </w:t>
      </w:r>
      <w:r>
        <w:rPr>
          <w:rFonts w:ascii="Arial" w:hAnsi="Arial" w:cs="Arial"/>
          <w:sz w:val="24"/>
          <w:szCs w:val="24"/>
        </w:rPr>
        <w:t>e</w:t>
      </w:r>
      <w:r w:rsidRPr="004F7DB1">
        <w:rPr>
          <w:rFonts w:ascii="Arial" w:hAnsi="Arial" w:cs="Arial"/>
          <w:sz w:val="24"/>
          <w:szCs w:val="24"/>
        </w:rPr>
        <w:t xml:space="preserve">l cierre gradual de los pozos de agua subterránea permitirá la regeneración del acuífero del </w:t>
      </w:r>
      <w:r>
        <w:rPr>
          <w:rFonts w:ascii="Arial" w:hAnsi="Arial" w:cs="Arial"/>
          <w:sz w:val="24"/>
          <w:szCs w:val="24"/>
        </w:rPr>
        <w:t>V</w:t>
      </w:r>
      <w:r w:rsidRPr="004F7DB1">
        <w:rPr>
          <w:rFonts w:ascii="Arial" w:hAnsi="Arial" w:cs="Arial"/>
          <w:sz w:val="24"/>
          <w:szCs w:val="24"/>
        </w:rPr>
        <w:t>alle del Guadiana.</w:t>
      </w:r>
    </w:p>
    <w:p w14:paraId="00A33E0C" w14:textId="04A28676" w:rsidR="004F7DB1" w:rsidRDefault="004F7DB1" w:rsidP="004F7DB1">
      <w:pPr>
        <w:jc w:val="both"/>
        <w:rPr>
          <w:rFonts w:ascii="Arial" w:hAnsi="Arial" w:cs="Arial"/>
          <w:sz w:val="24"/>
          <w:szCs w:val="24"/>
        </w:rPr>
      </w:pPr>
      <w:r w:rsidRPr="004F7DB1">
        <w:rPr>
          <w:rFonts w:ascii="Arial" w:hAnsi="Arial" w:cs="Arial"/>
          <w:sz w:val="24"/>
          <w:szCs w:val="24"/>
        </w:rPr>
        <w:t>Control de inundaciones</w:t>
      </w:r>
      <w:r>
        <w:rPr>
          <w:rFonts w:ascii="Arial" w:hAnsi="Arial" w:cs="Arial"/>
          <w:sz w:val="24"/>
          <w:szCs w:val="24"/>
        </w:rPr>
        <w:t>,</w:t>
      </w:r>
      <w:r w:rsidRPr="004F7DB1">
        <w:rPr>
          <w:rFonts w:ascii="Arial" w:hAnsi="Arial" w:cs="Arial"/>
          <w:sz w:val="24"/>
          <w:szCs w:val="24"/>
        </w:rPr>
        <w:t xml:space="preserve"> </w:t>
      </w:r>
      <w:r>
        <w:rPr>
          <w:rFonts w:ascii="Arial" w:hAnsi="Arial" w:cs="Arial"/>
          <w:sz w:val="24"/>
          <w:szCs w:val="24"/>
        </w:rPr>
        <w:t>l</w:t>
      </w:r>
      <w:r w:rsidRPr="004F7DB1">
        <w:rPr>
          <w:rFonts w:ascii="Arial" w:hAnsi="Arial" w:cs="Arial"/>
          <w:sz w:val="24"/>
          <w:szCs w:val="24"/>
        </w:rPr>
        <w:t xml:space="preserve">a presa actuará como reguladora, ayudando a </w:t>
      </w:r>
      <w:r>
        <w:rPr>
          <w:rFonts w:ascii="Arial" w:hAnsi="Arial" w:cs="Arial"/>
          <w:sz w:val="24"/>
          <w:szCs w:val="24"/>
        </w:rPr>
        <w:t xml:space="preserve">disminuir los riesgos de </w:t>
      </w:r>
      <w:r w:rsidRPr="004F7DB1">
        <w:rPr>
          <w:rFonts w:ascii="Arial" w:hAnsi="Arial" w:cs="Arial"/>
          <w:sz w:val="24"/>
          <w:szCs w:val="24"/>
        </w:rPr>
        <w:t>inundaciones en las zonas bajas del valle durante la temporada de lluvias.</w:t>
      </w:r>
    </w:p>
    <w:p w14:paraId="7BF2B1AD" w14:textId="77777777" w:rsidR="00EF704A" w:rsidRPr="004F7DB1" w:rsidRDefault="00EF704A" w:rsidP="004F7DB1">
      <w:pPr>
        <w:jc w:val="both"/>
        <w:rPr>
          <w:rFonts w:ascii="Arial" w:hAnsi="Arial" w:cs="Arial"/>
          <w:sz w:val="24"/>
          <w:szCs w:val="24"/>
        </w:rPr>
      </w:pPr>
    </w:p>
    <w:p w14:paraId="118FFF9F" w14:textId="30A92470" w:rsidR="004F7DB1" w:rsidRPr="004F7DB1" w:rsidRDefault="004F7DB1" w:rsidP="004F7DB1">
      <w:pPr>
        <w:jc w:val="both"/>
        <w:rPr>
          <w:rFonts w:ascii="Arial" w:hAnsi="Arial" w:cs="Arial"/>
          <w:b/>
          <w:bCs/>
          <w:sz w:val="24"/>
          <w:szCs w:val="24"/>
        </w:rPr>
      </w:pPr>
      <w:r w:rsidRPr="004F7DB1">
        <w:rPr>
          <w:rFonts w:ascii="Arial" w:hAnsi="Arial" w:cs="Arial"/>
          <w:b/>
          <w:bCs/>
          <w:sz w:val="24"/>
          <w:szCs w:val="24"/>
        </w:rPr>
        <w:t>Avances:</w:t>
      </w:r>
    </w:p>
    <w:p w14:paraId="3C0DD679" w14:textId="3FC0A569" w:rsidR="004F7DB1" w:rsidRDefault="004F7DB1" w:rsidP="004F7DB1">
      <w:pPr>
        <w:jc w:val="both"/>
        <w:rPr>
          <w:rFonts w:ascii="Arial" w:hAnsi="Arial" w:cs="Arial"/>
          <w:sz w:val="24"/>
          <w:szCs w:val="24"/>
        </w:rPr>
      </w:pPr>
      <w:r w:rsidRPr="004F7DB1">
        <w:rPr>
          <w:rFonts w:ascii="Arial" w:hAnsi="Arial" w:cs="Arial"/>
          <w:sz w:val="24"/>
          <w:szCs w:val="24"/>
        </w:rPr>
        <w:t xml:space="preserve">Los estudios técnicos, ambientales y de viabilidad ya han sido completados y aprobados. En noviembre de 2024, la </w:t>
      </w:r>
      <w:r>
        <w:rPr>
          <w:rFonts w:ascii="Arial" w:hAnsi="Arial" w:cs="Arial"/>
          <w:sz w:val="24"/>
          <w:szCs w:val="24"/>
        </w:rPr>
        <w:t>administración federal</w:t>
      </w:r>
      <w:r w:rsidRPr="004F7DB1">
        <w:rPr>
          <w:rFonts w:ascii="Arial" w:hAnsi="Arial" w:cs="Arial"/>
          <w:sz w:val="24"/>
          <w:szCs w:val="24"/>
        </w:rPr>
        <w:t xml:space="preserve"> confirmó la construcción del proyecto. Se espera que la construcción comience a </w:t>
      </w:r>
      <w:r>
        <w:rPr>
          <w:rFonts w:ascii="Arial" w:hAnsi="Arial" w:cs="Arial"/>
          <w:sz w:val="24"/>
          <w:szCs w:val="24"/>
        </w:rPr>
        <w:t>brevedad</w:t>
      </w:r>
      <w:r w:rsidRPr="004F7DB1">
        <w:rPr>
          <w:rFonts w:ascii="Arial" w:hAnsi="Arial" w:cs="Arial"/>
          <w:sz w:val="24"/>
          <w:szCs w:val="24"/>
        </w:rPr>
        <w:t xml:space="preserve">. </w:t>
      </w:r>
    </w:p>
    <w:p w14:paraId="60C78D04" w14:textId="77777777" w:rsidR="00EF704A" w:rsidRDefault="00EF704A" w:rsidP="004F7DB1">
      <w:pPr>
        <w:jc w:val="both"/>
        <w:rPr>
          <w:rFonts w:ascii="Arial" w:hAnsi="Arial" w:cs="Arial"/>
          <w:b/>
          <w:bCs/>
          <w:sz w:val="24"/>
          <w:szCs w:val="24"/>
        </w:rPr>
      </w:pPr>
    </w:p>
    <w:p w14:paraId="48F9B20F" w14:textId="75628CFC" w:rsidR="00EF704A" w:rsidRPr="00EF704A" w:rsidRDefault="00EF704A" w:rsidP="004F7DB1">
      <w:pPr>
        <w:jc w:val="both"/>
        <w:rPr>
          <w:rFonts w:ascii="Arial" w:hAnsi="Arial" w:cs="Arial"/>
          <w:b/>
          <w:bCs/>
          <w:sz w:val="24"/>
          <w:szCs w:val="24"/>
        </w:rPr>
      </w:pPr>
      <w:r w:rsidRPr="00EF704A">
        <w:rPr>
          <w:rFonts w:ascii="Arial" w:hAnsi="Arial" w:cs="Arial"/>
          <w:b/>
          <w:bCs/>
          <w:sz w:val="24"/>
          <w:szCs w:val="24"/>
        </w:rPr>
        <w:t>Estudios complementarios</w:t>
      </w:r>
    </w:p>
    <w:p w14:paraId="755FED9A" w14:textId="5065B76E" w:rsidR="00E668BB" w:rsidRDefault="00EF704A" w:rsidP="00120E19">
      <w:pPr>
        <w:jc w:val="both"/>
        <w:rPr>
          <w:rFonts w:ascii="Arial" w:hAnsi="Arial" w:cs="Arial"/>
          <w:sz w:val="24"/>
          <w:szCs w:val="24"/>
        </w:rPr>
      </w:pPr>
      <w:r>
        <w:rPr>
          <w:rFonts w:ascii="Arial" w:hAnsi="Arial" w:cs="Arial"/>
          <w:sz w:val="24"/>
          <w:szCs w:val="24"/>
        </w:rPr>
        <w:t>Dentro del desarrollo de los estudios y proyectos requeridos por la SEMARNAT para obtener los permisos correspondientes para la construcción y alojamiento de diversas obras hidráulicas asociadas a la presa Tunal II, se deben realizar el estudio correspondiente para la delimitación de la zona federal de los Ríos Bayas y Chico, los cuales descargan en la actualidad, a la zona de la futura presa.</w:t>
      </w:r>
    </w:p>
    <w:p w14:paraId="1FC058EF" w14:textId="71965161" w:rsidR="00E668BB" w:rsidRDefault="003102C7" w:rsidP="009E69EE">
      <w:pPr>
        <w:jc w:val="both"/>
        <w:rPr>
          <w:rFonts w:ascii="Arial" w:hAnsi="Arial" w:cs="Arial"/>
          <w:sz w:val="24"/>
          <w:szCs w:val="24"/>
        </w:rPr>
      </w:pPr>
      <w:r>
        <w:rPr>
          <w:rFonts w:ascii="Arial" w:hAnsi="Arial" w:cs="Arial"/>
          <w:sz w:val="24"/>
          <w:szCs w:val="24"/>
        </w:rPr>
        <w:t>C</w:t>
      </w:r>
      <w:r w:rsidR="00EF704A">
        <w:rPr>
          <w:rFonts w:ascii="Arial" w:hAnsi="Arial" w:cs="Arial"/>
          <w:sz w:val="24"/>
          <w:szCs w:val="24"/>
        </w:rPr>
        <w:t xml:space="preserve">omo trabajos complementarios a la construcción de la Presa Tunal II, </w:t>
      </w:r>
      <w:r>
        <w:rPr>
          <w:rFonts w:ascii="Arial" w:hAnsi="Arial" w:cs="Arial"/>
          <w:sz w:val="24"/>
          <w:szCs w:val="24"/>
        </w:rPr>
        <w:t>las autoridades de la Comisión del Agua del Estado de Durango tienen</w:t>
      </w:r>
      <w:r w:rsidR="00EF704A">
        <w:rPr>
          <w:rFonts w:ascii="Arial" w:hAnsi="Arial" w:cs="Arial"/>
          <w:sz w:val="24"/>
          <w:szCs w:val="24"/>
        </w:rPr>
        <w:t xml:space="preserve"> contemplado</w:t>
      </w:r>
      <w:r>
        <w:rPr>
          <w:rFonts w:ascii="Arial" w:hAnsi="Arial" w:cs="Arial"/>
          <w:sz w:val="24"/>
          <w:szCs w:val="24"/>
        </w:rPr>
        <w:t>,</w:t>
      </w:r>
      <w:r w:rsidR="00EF704A">
        <w:rPr>
          <w:rFonts w:ascii="Arial" w:hAnsi="Arial" w:cs="Arial"/>
          <w:sz w:val="24"/>
          <w:szCs w:val="24"/>
        </w:rPr>
        <w:t xml:space="preserve"> dentro de sus programas prioritarios</w:t>
      </w:r>
      <w:r>
        <w:rPr>
          <w:rFonts w:ascii="Arial" w:hAnsi="Arial" w:cs="Arial"/>
          <w:sz w:val="24"/>
          <w:szCs w:val="24"/>
        </w:rPr>
        <w:t>,</w:t>
      </w:r>
      <w:r w:rsidR="00EF704A">
        <w:rPr>
          <w:rFonts w:ascii="Arial" w:hAnsi="Arial" w:cs="Arial"/>
          <w:sz w:val="24"/>
          <w:szCs w:val="24"/>
        </w:rPr>
        <w:t xml:space="preserve"> la realización del</w:t>
      </w:r>
      <w:r>
        <w:rPr>
          <w:rFonts w:ascii="Arial" w:hAnsi="Arial" w:cs="Arial"/>
          <w:sz w:val="24"/>
          <w:szCs w:val="24"/>
        </w:rPr>
        <w:t xml:space="preserve"> </w:t>
      </w:r>
      <w:r w:rsidR="009E69EE" w:rsidRPr="009E69EE">
        <w:rPr>
          <w:rFonts w:ascii="Arial" w:hAnsi="Arial" w:cs="Arial"/>
          <w:sz w:val="24"/>
          <w:szCs w:val="24"/>
        </w:rPr>
        <w:t>Delimitación de las Zonas Federales del Rio las Bayas y Rio Chico perteneciente a la cuenca de la Presa el Tunal Il en el estado de Durango"</w:t>
      </w:r>
    </w:p>
    <w:p w14:paraId="4566933E" w14:textId="77777777" w:rsidR="00A25645" w:rsidRPr="00120E19" w:rsidRDefault="00A25645" w:rsidP="00120E19">
      <w:pPr>
        <w:jc w:val="both"/>
        <w:rPr>
          <w:rFonts w:ascii="Arial" w:hAnsi="Arial" w:cs="Arial"/>
          <w:sz w:val="24"/>
          <w:szCs w:val="24"/>
        </w:rPr>
      </w:pPr>
    </w:p>
    <w:p w14:paraId="473EDCC8" w14:textId="74D33C26" w:rsidR="00E668BB" w:rsidRPr="00CC2803" w:rsidRDefault="00CC2803" w:rsidP="00120E19">
      <w:pPr>
        <w:jc w:val="both"/>
        <w:rPr>
          <w:rFonts w:ascii="Arial" w:hAnsi="Arial" w:cs="Arial"/>
          <w:b/>
          <w:bCs/>
          <w:sz w:val="24"/>
          <w:szCs w:val="24"/>
        </w:rPr>
      </w:pPr>
      <w:r w:rsidRPr="00CC2803">
        <w:rPr>
          <w:rFonts w:ascii="Arial" w:hAnsi="Arial" w:cs="Arial"/>
          <w:b/>
          <w:bCs/>
          <w:sz w:val="24"/>
          <w:szCs w:val="24"/>
        </w:rPr>
        <w:t>OBJETIVOS</w:t>
      </w:r>
    </w:p>
    <w:p w14:paraId="49372504" w14:textId="7A419D17" w:rsidR="00CC2803" w:rsidRPr="00CC2803" w:rsidRDefault="00CC2803" w:rsidP="00CC2803">
      <w:pPr>
        <w:jc w:val="both"/>
        <w:rPr>
          <w:rFonts w:ascii="Arial" w:hAnsi="Arial" w:cs="Arial"/>
          <w:sz w:val="24"/>
          <w:szCs w:val="24"/>
        </w:rPr>
      </w:pPr>
      <w:r w:rsidRPr="00CC2803">
        <w:rPr>
          <w:rFonts w:ascii="Arial" w:hAnsi="Arial" w:cs="Arial"/>
          <w:sz w:val="24"/>
          <w:szCs w:val="24"/>
        </w:rPr>
        <w:lastRenderedPageBreak/>
        <w:t>Los presentes trabajos estarán encaminados a satisfacer los siguientes objetivos:</w:t>
      </w:r>
    </w:p>
    <w:p w14:paraId="6393F7EC" w14:textId="3A558F91" w:rsidR="00CC2803" w:rsidRPr="00CC2803" w:rsidRDefault="00CC2803" w:rsidP="00CC2803">
      <w:pPr>
        <w:jc w:val="both"/>
        <w:rPr>
          <w:rFonts w:ascii="Arial" w:hAnsi="Arial" w:cs="Arial"/>
          <w:sz w:val="24"/>
          <w:szCs w:val="24"/>
        </w:rPr>
      </w:pPr>
      <w:r w:rsidRPr="00CC2803">
        <w:rPr>
          <w:rFonts w:ascii="Arial" w:hAnsi="Arial" w:cs="Arial"/>
          <w:sz w:val="24"/>
          <w:szCs w:val="24"/>
        </w:rPr>
        <w:t>a)</w:t>
      </w:r>
      <w:r w:rsidR="00A25645">
        <w:rPr>
          <w:rFonts w:ascii="Arial" w:hAnsi="Arial" w:cs="Arial"/>
          <w:sz w:val="24"/>
          <w:szCs w:val="24"/>
        </w:rPr>
        <w:t xml:space="preserve"> </w:t>
      </w:r>
      <w:r w:rsidRPr="00CC2803">
        <w:rPr>
          <w:rFonts w:ascii="Arial" w:hAnsi="Arial" w:cs="Arial"/>
          <w:sz w:val="24"/>
          <w:szCs w:val="24"/>
        </w:rPr>
        <w:t xml:space="preserve">Contar con la información topográfica actualizada de los tramos de </w:t>
      </w:r>
      <w:r>
        <w:rPr>
          <w:rFonts w:ascii="Arial" w:hAnsi="Arial" w:cs="Arial"/>
          <w:sz w:val="24"/>
          <w:szCs w:val="24"/>
        </w:rPr>
        <w:t>los Ríos</w:t>
      </w:r>
      <w:r w:rsidR="00A25645">
        <w:rPr>
          <w:rFonts w:ascii="Arial" w:hAnsi="Arial" w:cs="Arial"/>
          <w:sz w:val="24"/>
          <w:szCs w:val="24"/>
        </w:rPr>
        <w:t xml:space="preserve"> Las</w:t>
      </w:r>
      <w:r>
        <w:rPr>
          <w:rFonts w:ascii="Arial" w:hAnsi="Arial" w:cs="Arial"/>
          <w:sz w:val="24"/>
          <w:szCs w:val="24"/>
        </w:rPr>
        <w:t xml:space="preserve"> Bayas y Chico</w:t>
      </w:r>
      <w:r w:rsidRPr="00CC2803">
        <w:rPr>
          <w:rFonts w:ascii="Arial" w:hAnsi="Arial" w:cs="Arial"/>
          <w:sz w:val="24"/>
          <w:szCs w:val="24"/>
        </w:rPr>
        <w:t xml:space="preserve"> </w:t>
      </w:r>
      <w:r>
        <w:rPr>
          <w:rFonts w:ascii="Arial" w:hAnsi="Arial" w:cs="Arial"/>
          <w:sz w:val="24"/>
          <w:szCs w:val="24"/>
        </w:rPr>
        <w:t>para la</w:t>
      </w:r>
      <w:r w:rsidRPr="00CC2803">
        <w:rPr>
          <w:rFonts w:ascii="Arial" w:hAnsi="Arial" w:cs="Arial"/>
          <w:sz w:val="24"/>
          <w:szCs w:val="24"/>
        </w:rPr>
        <w:t xml:space="preserve"> delimitación </w:t>
      </w:r>
      <w:r>
        <w:rPr>
          <w:rFonts w:ascii="Arial" w:hAnsi="Arial" w:cs="Arial"/>
          <w:sz w:val="24"/>
          <w:szCs w:val="24"/>
        </w:rPr>
        <w:t>de la zona federal</w:t>
      </w:r>
      <w:r w:rsidRPr="00CC2803">
        <w:rPr>
          <w:rFonts w:ascii="Arial" w:hAnsi="Arial" w:cs="Arial"/>
          <w:sz w:val="24"/>
          <w:szCs w:val="24"/>
        </w:rPr>
        <w:t>.</w:t>
      </w:r>
    </w:p>
    <w:p w14:paraId="353A9864" w14:textId="41FB3E08" w:rsidR="00CC2803" w:rsidRDefault="00CC2803" w:rsidP="00CC2803">
      <w:pPr>
        <w:jc w:val="both"/>
        <w:rPr>
          <w:rFonts w:ascii="Arial" w:hAnsi="Arial" w:cs="Arial"/>
          <w:sz w:val="24"/>
          <w:szCs w:val="24"/>
        </w:rPr>
      </w:pPr>
      <w:r w:rsidRPr="00CC2803">
        <w:rPr>
          <w:rFonts w:ascii="Arial" w:hAnsi="Arial" w:cs="Arial"/>
          <w:sz w:val="24"/>
          <w:szCs w:val="24"/>
        </w:rPr>
        <w:t>b)</w:t>
      </w:r>
      <w:r w:rsidR="00A25645">
        <w:rPr>
          <w:rFonts w:ascii="Arial" w:hAnsi="Arial" w:cs="Arial"/>
          <w:sz w:val="24"/>
          <w:szCs w:val="24"/>
        </w:rPr>
        <w:t xml:space="preserve"> </w:t>
      </w:r>
      <w:r w:rsidRPr="00CC2803">
        <w:rPr>
          <w:rFonts w:ascii="Arial" w:hAnsi="Arial" w:cs="Arial"/>
          <w:sz w:val="24"/>
          <w:szCs w:val="24"/>
        </w:rPr>
        <w:t xml:space="preserve">Conocer, el grado de afectación </w:t>
      </w:r>
      <w:r>
        <w:rPr>
          <w:rFonts w:ascii="Arial" w:hAnsi="Arial" w:cs="Arial"/>
          <w:sz w:val="24"/>
          <w:szCs w:val="24"/>
        </w:rPr>
        <w:t>como zonas de inundación en las márgenes de los ríos mencionados al alcanza</w:t>
      </w:r>
      <w:r w:rsidR="00A25645">
        <w:rPr>
          <w:rFonts w:ascii="Arial" w:hAnsi="Arial" w:cs="Arial"/>
          <w:sz w:val="24"/>
          <w:szCs w:val="24"/>
        </w:rPr>
        <w:t>r</w:t>
      </w:r>
      <w:r>
        <w:rPr>
          <w:rFonts w:ascii="Arial" w:hAnsi="Arial" w:cs="Arial"/>
          <w:sz w:val="24"/>
          <w:szCs w:val="24"/>
        </w:rPr>
        <w:t xml:space="preserve"> el Nivel Máximo de Operación (NAMO)</w:t>
      </w:r>
    </w:p>
    <w:p w14:paraId="5B838A1D" w14:textId="0F46DB65" w:rsidR="00CC2803" w:rsidRPr="00CC2803" w:rsidRDefault="00CC2803" w:rsidP="00CC2803">
      <w:pPr>
        <w:jc w:val="both"/>
        <w:rPr>
          <w:rFonts w:ascii="Arial" w:hAnsi="Arial" w:cs="Arial"/>
          <w:sz w:val="24"/>
          <w:szCs w:val="24"/>
        </w:rPr>
      </w:pPr>
      <w:r w:rsidRPr="00CC2803">
        <w:rPr>
          <w:rFonts w:ascii="Arial" w:hAnsi="Arial" w:cs="Arial"/>
          <w:sz w:val="24"/>
          <w:szCs w:val="24"/>
        </w:rPr>
        <w:t>c)</w:t>
      </w:r>
      <w:r w:rsidR="00A25645">
        <w:rPr>
          <w:rFonts w:ascii="Arial" w:hAnsi="Arial" w:cs="Arial"/>
          <w:sz w:val="24"/>
          <w:szCs w:val="24"/>
        </w:rPr>
        <w:t xml:space="preserve"> </w:t>
      </w:r>
      <w:r w:rsidRPr="00CC2803">
        <w:rPr>
          <w:rFonts w:ascii="Arial" w:hAnsi="Arial" w:cs="Arial"/>
          <w:sz w:val="24"/>
          <w:szCs w:val="24"/>
        </w:rPr>
        <w:t>Contar con la información requerida para que en caso necesario se puedan otorgar nuevas concesiones de ocupación de la zona federal en base a lo que establece la Ley de Aguas Nacionales y su Reglamento.</w:t>
      </w:r>
    </w:p>
    <w:p w14:paraId="60565E30" w14:textId="485EFEA4" w:rsidR="00CC2803" w:rsidRPr="00CC2803" w:rsidRDefault="00CC2803" w:rsidP="00CC2803">
      <w:pPr>
        <w:jc w:val="both"/>
        <w:rPr>
          <w:rFonts w:ascii="Arial" w:hAnsi="Arial" w:cs="Arial"/>
          <w:sz w:val="24"/>
          <w:szCs w:val="24"/>
        </w:rPr>
      </w:pPr>
      <w:r w:rsidRPr="00CC2803">
        <w:rPr>
          <w:rFonts w:ascii="Arial" w:hAnsi="Arial" w:cs="Arial"/>
          <w:sz w:val="24"/>
          <w:szCs w:val="24"/>
        </w:rPr>
        <w:t>d)</w:t>
      </w:r>
      <w:r w:rsidR="00A25645">
        <w:rPr>
          <w:rFonts w:ascii="Arial" w:hAnsi="Arial" w:cs="Arial"/>
          <w:sz w:val="24"/>
          <w:szCs w:val="24"/>
        </w:rPr>
        <w:t xml:space="preserve"> </w:t>
      </w:r>
      <w:r w:rsidRPr="00CC2803">
        <w:rPr>
          <w:rFonts w:ascii="Arial" w:hAnsi="Arial" w:cs="Arial"/>
          <w:sz w:val="24"/>
          <w:szCs w:val="24"/>
        </w:rPr>
        <w:t xml:space="preserve">Contar con información planimétrica que permita establecer las zonas </w:t>
      </w:r>
      <w:r w:rsidR="00706C9F">
        <w:rPr>
          <w:rFonts w:ascii="Arial" w:hAnsi="Arial" w:cs="Arial"/>
          <w:sz w:val="24"/>
          <w:szCs w:val="24"/>
        </w:rPr>
        <w:t>de riesgo ante la presencia de lluvias extraordinarias.</w:t>
      </w:r>
    </w:p>
    <w:p w14:paraId="6C68479A" w14:textId="7997BD37" w:rsidR="00CC2803" w:rsidRPr="00CC2803" w:rsidRDefault="00CC2803" w:rsidP="00CC2803">
      <w:pPr>
        <w:jc w:val="both"/>
        <w:rPr>
          <w:rFonts w:ascii="Arial" w:hAnsi="Arial" w:cs="Arial"/>
          <w:sz w:val="24"/>
          <w:szCs w:val="24"/>
        </w:rPr>
      </w:pPr>
      <w:r w:rsidRPr="00CC2803">
        <w:rPr>
          <w:rFonts w:ascii="Arial" w:hAnsi="Arial" w:cs="Arial"/>
          <w:sz w:val="24"/>
          <w:szCs w:val="24"/>
        </w:rPr>
        <w:t>e)</w:t>
      </w:r>
      <w:r w:rsidR="00A25645">
        <w:rPr>
          <w:rFonts w:ascii="Arial" w:hAnsi="Arial" w:cs="Arial"/>
          <w:sz w:val="24"/>
          <w:szCs w:val="24"/>
        </w:rPr>
        <w:t xml:space="preserve"> </w:t>
      </w:r>
      <w:r w:rsidRPr="00CC2803">
        <w:rPr>
          <w:rFonts w:ascii="Arial" w:hAnsi="Arial" w:cs="Arial"/>
          <w:sz w:val="24"/>
          <w:szCs w:val="24"/>
        </w:rPr>
        <w:t>Con base en estudios topo batimétricos, hidrológicos y del funcionamiento hidráulico del cauce en las condiciones naturales, definir el nivel de aguas máximas ordinarias y la zona federal, esto con el fin de disminuir daños y riesgos a los inmuebles y evitar asentamientos humanos aledaños.</w:t>
      </w:r>
    </w:p>
    <w:p w14:paraId="2310067D" w14:textId="77777777" w:rsidR="00CC2803" w:rsidRPr="00CC2803" w:rsidRDefault="00CC2803" w:rsidP="00CC2803">
      <w:pPr>
        <w:jc w:val="both"/>
        <w:rPr>
          <w:rFonts w:ascii="Arial" w:hAnsi="Arial" w:cs="Arial"/>
          <w:sz w:val="24"/>
          <w:szCs w:val="24"/>
        </w:rPr>
      </w:pPr>
    </w:p>
    <w:p w14:paraId="38D5AE7F" w14:textId="77777777" w:rsidR="00CC2803" w:rsidRPr="00706C9F" w:rsidRDefault="00CC2803" w:rsidP="00CC2803">
      <w:pPr>
        <w:jc w:val="both"/>
        <w:rPr>
          <w:rFonts w:ascii="Arial" w:hAnsi="Arial" w:cs="Arial"/>
          <w:b/>
          <w:bCs/>
          <w:sz w:val="24"/>
          <w:szCs w:val="24"/>
        </w:rPr>
      </w:pPr>
      <w:r w:rsidRPr="00706C9F">
        <w:rPr>
          <w:rFonts w:ascii="Arial" w:hAnsi="Arial" w:cs="Arial"/>
          <w:b/>
          <w:bCs/>
          <w:sz w:val="24"/>
          <w:szCs w:val="24"/>
        </w:rPr>
        <w:t>Sitio de estudio</w:t>
      </w:r>
    </w:p>
    <w:p w14:paraId="1E54D747" w14:textId="208088C2" w:rsidR="005510A1" w:rsidRDefault="00CC2803" w:rsidP="00CC2803">
      <w:pPr>
        <w:jc w:val="both"/>
        <w:rPr>
          <w:rFonts w:ascii="Arial" w:hAnsi="Arial" w:cs="Arial"/>
          <w:sz w:val="24"/>
          <w:szCs w:val="24"/>
        </w:rPr>
      </w:pPr>
      <w:r w:rsidRPr="00CC2803">
        <w:rPr>
          <w:rFonts w:ascii="Arial" w:hAnsi="Arial" w:cs="Arial"/>
          <w:sz w:val="24"/>
          <w:szCs w:val="24"/>
        </w:rPr>
        <w:t xml:space="preserve">Las actividades de </w:t>
      </w:r>
      <w:r w:rsidR="00706C9F">
        <w:rPr>
          <w:rFonts w:ascii="Arial" w:hAnsi="Arial" w:cs="Arial"/>
          <w:sz w:val="24"/>
          <w:szCs w:val="24"/>
        </w:rPr>
        <w:t xml:space="preserve">recopilación de información, </w:t>
      </w:r>
      <w:r w:rsidRPr="00CC2803">
        <w:rPr>
          <w:rFonts w:ascii="Arial" w:hAnsi="Arial" w:cs="Arial"/>
          <w:sz w:val="24"/>
          <w:szCs w:val="24"/>
        </w:rPr>
        <w:t>planimetría, estudios topo batimétricos, estudio hidrológico, estudio hidráulico y delimitación</w:t>
      </w:r>
      <w:r w:rsidR="005510A1">
        <w:rPr>
          <w:rFonts w:ascii="Arial" w:hAnsi="Arial" w:cs="Arial"/>
          <w:sz w:val="24"/>
          <w:szCs w:val="24"/>
        </w:rPr>
        <w:t xml:space="preserve"> de la zona federal</w:t>
      </w:r>
      <w:r w:rsidRPr="00CC2803">
        <w:rPr>
          <w:rFonts w:ascii="Arial" w:hAnsi="Arial" w:cs="Arial"/>
          <w:sz w:val="24"/>
          <w:szCs w:val="24"/>
        </w:rPr>
        <w:t xml:space="preserve">, se desarrollarán en </w:t>
      </w:r>
      <w:r w:rsidR="00706C9F">
        <w:rPr>
          <w:rFonts w:ascii="Arial" w:hAnsi="Arial" w:cs="Arial"/>
          <w:sz w:val="24"/>
          <w:szCs w:val="24"/>
        </w:rPr>
        <w:t>los Ríos Bayas y Chico, ubicados con las siguientes coordenadas</w:t>
      </w:r>
      <w:r w:rsidR="005510A1">
        <w:rPr>
          <w:rFonts w:ascii="Arial" w:hAnsi="Arial" w:cs="Arial"/>
          <w:sz w:val="24"/>
          <w:szCs w:val="24"/>
        </w:rPr>
        <w:t xml:space="preserve"> UTM.</w:t>
      </w:r>
    </w:p>
    <w:p w14:paraId="2BC1132C" w14:textId="77777777" w:rsidR="005510A1" w:rsidRDefault="005510A1" w:rsidP="00CC2803">
      <w:pPr>
        <w:jc w:val="both"/>
        <w:rPr>
          <w:rFonts w:ascii="Arial" w:hAnsi="Arial" w:cs="Arial"/>
          <w:sz w:val="24"/>
          <w:szCs w:val="24"/>
        </w:rPr>
      </w:pPr>
    </w:p>
    <w:tbl>
      <w:tblPr>
        <w:tblStyle w:val="Tabladelista2-nfasis5"/>
        <w:tblW w:w="0" w:type="auto"/>
        <w:jc w:val="center"/>
        <w:tblLook w:val="04A0" w:firstRow="1" w:lastRow="0" w:firstColumn="1" w:lastColumn="0" w:noHBand="0" w:noVBand="1"/>
      </w:tblPr>
      <w:tblGrid>
        <w:gridCol w:w="1880"/>
        <w:gridCol w:w="1737"/>
        <w:gridCol w:w="1737"/>
        <w:gridCol w:w="1737"/>
        <w:gridCol w:w="1737"/>
      </w:tblGrid>
      <w:tr w:rsidR="005510A1" w:rsidRPr="005510A1" w14:paraId="6ACC2BBD" w14:textId="77777777" w:rsidTr="005510A1">
        <w:trPr>
          <w:cnfStyle w:val="100000000000" w:firstRow="1" w:lastRow="0" w:firstColumn="0" w:lastColumn="0" w:oddVBand="0" w:evenVBand="0" w:oddHBand="0"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8828" w:type="dxa"/>
            <w:gridSpan w:val="5"/>
            <w:vAlign w:val="center"/>
          </w:tcPr>
          <w:p w14:paraId="33BA0621" w14:textId="77777777" w:rsidR="005510A1" w:rsidRDefault="005510A1" w:rsidP="005510A1">
            <w:pPr>
              <w:jc w:val="center"/>
              <w:rPr>
                <w:rFonts w:ascii="Arial" w:hAnsi="Arial" w:cs="Arial"/>
              </w:rPr>
            </w:pPr>
            <w:r>
              <w:rPr>
                <w:rFonts w:ascii="Arial" w:hAnsi="Arial" w:cs="Arial"/>
              </w:rPr>
              <w:t>COORDENADAS UTM DE INICIO Y FINAL DE LOS RÍOS BAYAS Y CHICO</w:t>
            </w:r>
          </w:p>
          <w:p w14:paraId="77DCC05A" w14:textId="4079FF91" w:rsidR="005510A1" w:rsidRPr="005510A1" w:rsidRDefault="005510A1" w:rsidP="005510A1">
            <w:pPr>
              <w:jc w:val="center"/>
              <w:rPr>
                <w:rFonts w:ascii="Arial" w:hAnsi="Arial" w:cs="Arial"/>
              </w:rPr>
            </w:pPr>
            <w:r>
              <w:rPr>
                <w:rFonts w:ascii="Arial" w:hAnsi="Arial" w:cs="Arial"/>
              </w:rPr>
              <w:t>CIUDAD DE DURANGO, DURANGO.</w:t>
            </w:r>
          </w:p>
        </w:tc>
      </w:tr>
      <w:tr w:rsidR="005510A1" w:rsidRPr="005510A1" w14:paraId="7B5BBBD1" w14:textId="77777777" w:rsidTr="005510A1">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880" w:type="dxa"/>
            <w:vAlign w:val="center"/>
          </w:tcPr>
          <w:p w14:paraId="09A8B23A" w14:textId="77777777" w:rsidR="005510A1" w:rsidRPr="005510A1" w:rsidRDefault="005510A1" w:rsidP="005510A1">
            <w:pPr>
              <w:jc w:val="center"/>
              <w:rPr>
                <w:rFonts w:ascii="Arial" w:hAnsi="Arial" w:cs="Arial"/>
              </w:rPr>
            </w:pPr>
          </w:p>
        </w:tc>
        <w:tc>
          <w:tcPr>
            <w:tcW w:w="3474" w:type="dxa"/>
            <w:gridSpan w:val="2"/>
            <w:vAlign w:val="center"/>
          </w:tcPr>
          <w:p w14:paraId="0D2427F7" w14:textId="34995314" w:rsidR="005510A1" w:rsidRPr="005510A1" w:rsidRDefault="005510A1" w:rsidP="005510A1">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5510A1">
              <w:rPr>
                <w:rFonts w:ascii="Arial" w:hAnsi="Arial" w:cs="Arial"/>
                <w:b/>
                <w:bCs/>
              </w:rPr>
              <w:t>INICIO</w:t>
            </w:r>
          </w:p>
        </w:tc>
        <w:tc>
          <w:tcPr>
            <w:tcW w:w="3474" w:type="dxa"/>
            <w:gridSpan w:val="2"/>
            <w:vAlign w:val="center"/>
          </w:tcPr>
          <w:p w14:paraId="3F1DF563" w14:textId="03F1555A" w:rsidR="005510A1" w:rsidRPr="005510A1" w:rsidRDefault="005510A1" w:rsidP="005510A1">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5510A1">
              <w:rPr>
                <w:rFonts w:ascii="Arial" w:hAnsi="Arial" w:cs="Arial"/>
                <w:b/>
                <w:bCs/>
              </w:rPr>
              <w:t>FINAL</w:t>
            </w:r>
          </w:p>
        </w:tc>
      </w:tr>
      <w:tr w:rsidR="005510A1" w:rsidRPr="005510A1" w14:paraId="1ACB3A86" w14:textId="77777777" w:rsidTr="005510A1">
        <w:trPr>
          <w:trHeight w:val="567"/>
          <w:jc w:val="center"/>
        </w:trPr>
        <w:tc>
          <w:tcPr>
            <w:cnfStyle w:val="001000000000" w:firstRow="0" w:lastRow="0" w:firstColumn="1" w:lastColumn="0" w:oddVBand="0" w:evenVBand="0" w:oddHBand="0" w:evenHBand="0" w:firstRowFirstColumn="0" w:firstRowLastColumn="0" w:lastRowFirstColumn="0" w:lastRowLastColumn="0"/>
            <w:tcW w:w="1880" w:type="dxa"/>
            <w:vAlign w:val="center"/>
          </w:tcPr>
          <w:p w14:paraId="27AEF8B4" w14:textId="77777777" w:rsidR="005510A1" w:rsidRPr="005510A1" w:rsidRDefault="005510A1" w:rsidP="005510A1">
            <w:pPr>
              <w:jc w:val="center"/>
              <w:rPr>
                <w:rFonts w:ascii="Arial" w:hAnsi="Arial" w:cs="Arial"/>
              </w:rPr>
            </w:pPr>
          </w:p>
        </w:tc>
        <w:tc>
          <w:tcPr>
            <w:tcW w:w="1737" w:type="dxa"/>
            <w:vAlign w:val="center"/>
          </w:tcPr>
          <w:p w14:paraId="7E87D9B1" w14:textId="0190E686" w:rsidR="005510A1" w:rsidRPr="005510A1" w:rsidRDefault="005510A1" w:rsidP="005510A1">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5510A1">
              <w:rPr>
                <w:rFonts w:ascii="Arial" w:hAnsi="Arial" w:cs="Arial"/>
              </w:rPr>
              <w:t>X</w:t>
            </w:r>
          </w:p>
        </w:tc>
        <w:tc>
          <w:tcPr>
            <w:tcW w:w="1737" w:type="dxa"/>
            <w:vAlign w:val="center"/>
          </w:tcPr>
          <w:p w14:paraId="3CB7665E" w14:textId="2EE84CDE" w:rsidR="005510A1" w:rsidRPr="005510A1" w:rsidRDefault="005510A1" w:rsidP="005510A1">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5510A1">
              <w:rPr>
                <w:rFonts w:ascii="Arial" w:hAnsi="Arial" w:cs="Arial"/>
              </w:rPr>
              <w:t>Y</w:t>
            </w:r>
          </w:p>
        </w:tc>
        <w:tc>
          <w:tcPr>
            <w:tcW w:w="1737" w:type="dxa"/>
            <w:vAlign w:val="center"/>
          </w:tcPr>
          <w:p w14:paraId="62DF02C8" w14:textId="20D99E3E" w:rsidR="005510A1" w:rsidRPr="005510A1" w:rsidRDefault="005510A1" w:rsidP="005510A1">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5510A1">
              <w:rPr>
                <w:rFonts w:ascii="Arial" w:hAnsi="Arial" w:cs="Arial"/>
              </w:rPr>
              <w:t>X</w:t>
            </w:r>
          </w:p>
        </w:tc>
        <w:tc>
          <w:tcPr>
            <w:tcW w:w="1737" w:type="dxa"/>
            <w:vAlign w:val="center"/>
          </w:tcPr>
          <w:p w14:paraId="207A9C4F" w14:textId="57987B57" w:rsidR="005510A1" w:rsidRPr="005510A1" w:rsidRDefault="005510A1" w:rsidP="005510A1">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5510A1">
              <w:rPr>
                <w:rFonts w:ascii="Arial" w:hAnsi="Arial" w:cs="Arial"/>
              </w:rPr>
              <w:t>Y</w:t>
            </w:r>
          </w:p>
        </w:tc>
      </w:tr>
      <w:tr w:rsidR="005510A1" w:rsidRPr="005510A1" w14:paraId="771EA729" w14:textId="77777777" w:rsidTr="005510A1">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880" w:type="dxa"/>
            <w:vAlign w:val="center"/>
          </w:tcPr>
          <w:p w14:paraId="09412D80" w14:textId="1260B1D0" w:rsidR="005510A1" w:rsidRPr="005510A1" w:rsidRDefault="005510A1" w:rsidP="005510A1">
            <w:pPr>
              <w:rPr>
                <w:rFonts w:ascii="Arial" w:hAnsi="Arial" w:cs="Arial"/>
              </w:rPr>
            </w:pPr>
            <w:r w:rsidRPr="005510A1">
              <w:rPr>
                <w:rFonts w:ascii="Arial" w:hAnsi="Arial" w:cs="Arial"/>
              </w:rPr>
              <w:t>Río Baya</w:t>
            </w:r>
            <w:r>
              <w:rPr>
                <w:rFonts w:ascii="Arial" w:hAnsi="Arial" w:cs="Arial"/>
              </w:rPr>
              <w:t>s</w:t>
            </w:r>
          </w:p>
        </w:tc>
        <w:tc>
          <w:tcPr>
            <w:tcW w:w="1737" w:type="dxa"/>
            <w:vAlign w:val="center"/>
          </w:tcPr>
          <w:p w14:paraId="247B429F" w14:textId="2D0752BB" w:rsidR="005510A1" w:rsidRPr="005510A1" w:rsidRDefault="005510A1" w:rsidP="005510A1">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520,331.99 E</w:t>
            </w:r>
          </w:p>
        </w:tc>
        <w:tc>
          <w:tcPr>
            <w:tcW w:w="1737" w:type="dxa"/>
            <w:vAlign w:val="center"/>
          </w:tcPr>
          <w:p w14:paraId="27B78D4D" w14:textId="06A65DE1" w:rsidR="005510A1" w:rsidRPr="005510A1" w:rsidRDefault="005510A1" w:rsidP="005510A1">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2’630,677.17 N</w:t>
            </w:r>
          </w:p>
        </w:tc>
        <w:tc>
          <w:tcPr>
            <w:tcW w:w="1737" w:type="dxa"/>
            <w:vAlign w:val="center"/>
          </w:tcPr>
          <w:p w14:paraId="1B32BDCF" w14:textId="351E61E7" w:rsidR="005510A1" w:rsidRPr="005510A1" w:rsidRDefault="005510A1" w:rsidP="005510A1">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521,983.63 E</w:t>
            </w:r>
          </w:p>
        </w:tc>
        <w:tc>
          <w:tcPr>
            <w:tcW w:w="1737" w:type="dxa"/>
            <w:vAlign w:val="center"/>
          </w:tcPr>
          <w:p w14:paraId="47B49E03" w14:textId="290961B2" w:rsidR="005510A1" w:rsidRPr="005510A1" w:rsidRDefault="005510A1" w:rsidP="005510A1">
            <w:pPr>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2’637,296.83 N</w:t>
            </w:r>
          </w:p>
        </w:tc>
      </w:tr>
      <w:tr w:rsidR="005510A1" w:rsidRPr="005510A1" w14:paraId="46CE151F" w14:textId="77777777" w:rsidTr="005510A1">
        <w:trPr>
          <w:trHeight w:val="567"/>
          <w:jc w:val="center"/>
        </w:trPr>
        <w:tc>
          <w:tcPr>
            <w:cnfStyle w:val="001000000000" w:firstRow="0" w:lastRow="0" w:firstColumn="1" w:lastColumn="0" w:oddVBand="0" w:evenVBand="0" w:oddHBand="0" w:evenHBand="0" w:firstRowFirstColumn="0" w:firstRowLastColumn="0" w:lastRowFirstColumn="0" w:lastRowLastColumn="0"/>
            <w:tcW w:w="1880" w:type="dxa"/>
            <w:vAlign w:val="center"/>
          </w:tcPr>
          <w:p w14:paraId="6DFFDA6F" w14:textId="322E11A7" w:rsidR="005510A1" w:rsidRPr="005510A1" w:rsidRDefault="005510A1" w:rsidP="005510A1">
            <w:pPr>
              <w:rPr>
                <w:rFonts w:ascii="Arial" w:hAnsi="Arial" w:cs="Arial"/>
              </w:rPr>
            </w:pPr>
            <w:r w:rsidRPr="005510A1">
              <w:rPr>
                <w:rFonts w:ascii="Arial" w:hAnsi="Arial" w:cs="Arial"/>
              </w:rPr>
              <w:t>Río Chico</w:t>
            </w:r>
          </w:p>
        </w:tc>
        <w:tc>
          <w:tcPr>
            <w:tcW w:w="1737" w:type="dxa"/>
            <w:vAlign w:val="center"/>
          </w:tcPr>
          <w:p w14:paraId="0B6BCEFC" w14:textId="5DA4452B" w:rsidR="005510A1" w:rsidRPr="005510A1" w:rsidRDefault="005510A1" w:rsidP="005510A1">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516,960.95 E</w:t>
            </w:r>
          </w:p>
        </w:tc>
        <w:tc>
          <w:tcPr>
            <w:tcW w:w="1737" w:type="dxa"/>
            <w:vAlign w:val="center"/>
          </w:tcPr>
          <w:p w14:paraId="41F05A5C" w14:textId="68B93CAA" w:rsidR="005510A1" w:rsidRPr="005510A1" w:rsidRDefault="005510A1" w:rsidP="005510A1">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2’644,636.68 N</w:t>
            </w:r>
          </w:p>
        </w:tc>
        <w:tc>
          <w:tcPr>
            <w:tcW w:w="1737" w:type="dxa"/>
            <w:vAlign w:val="center"/>
          </w:tcPr>
          <w:p w14:paraId="4C2DAAB5" w14:textId="79704212" w:rsidR="005510A1" w:rsidRPr="005510A1" w:rsidRDefault="005510A1" w:rsidP="005510A1">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522,681.67 E</w:t>
            </w:r>
          </w:p>
        </w:tc>
        <w:tc>
          <w:tcPr>
            <w:tcW w:w="1737" w:type="dxa"/>
            <w:vAlign w:val="center"/>
          </w:tcPr>
          <w:p w14:paraId="3CC759D5" w14:textId="128F86A8" w:rsidR="005510A1" w:rsidRPr="005510A1" w:rsidRDefault="005510A1" w:rsidP="005510A1">
            <w:pPr>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2’638,016.05 N</w:t>
            </w:r>
          </w:p>
        </w:tc>
      </w:tr>
    </w:tbl>
    <w:p w14:paraId="4A4B9F44" w14:textId="77777777" w:rsidR="005510A1" w:rsidRDefault="005510A1" w:rsidP="00CC2803">
      <w:pPr>
        <w:jc w:val="both"/>
        <w:rPr>
          <w:rFonts w:ascii="Arial" w:hAnsi="Arial" w:cs="Arial"/>
          <w:sz w:val="24"/>
          <w:szCs w:val="24"/>
        </w:rPr>
      </w:pPr>
    </w:p>
    <w:p w14:paraId="29879B43" w14:textId="1D464B8B" w:rsidR="00553B8F" w:rsidRDefault="00A25645" w:rsidP="00AC068A">
      <w:pPr>
        <w:jc w:val="center"/>
        <w:rPr>
          <w:rFonts w:ascii="Arial" w:hAnsi="Arial" w:cs="Arial"/>
          <w:sz w:val="24"/>
          <w:szCs w:val="24"/>
        </w:rPr>
      </w:pPr>
      <w:r>
        <w:rPr>
          <w:noProof/>
          <w:lang w:eastAsia="es-MX"/>
        </w:rPr>
        <w:lastRenderedPageBreak/>
        <w:drawing>
          <wp:anchor distT="0" distB="0" distL="114300" distR="114300" simplePos="0" relativeHeight="251658240" behindDoc="0" locked="0" layoutInCell="1" allowOverlap="1" wp14:anchorId="2CCCC852" wp14:editId="18B61D4D">
            <wp:simplePos x="0" y="0"/>
            <wp:positionH relativeFrom="column">
              <wp:posOffset>-118110</wp:posOffset>
            </wp:positionH>
            <wp:positionV relativeFrom="paragraph">
              <wp:posOffset>76200</wp:posOffset>
            </wp:positionV>
            <wp:extent cx="5833933" cy="3590925"/>
            <wp:effectExtent l="76200" t="76200" r="128905" b="123825"/>
            <wp:wrapSquare wrapText="bothSides"/>
            <wp:docPr id="8804471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447189"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33933" cy="3590925"/>
                    </a:xfrm>
                    <a:prstGeom prst="rect">
                      <a:avLst/>
                    </a:prstGeom>
                    <a:ln w="38100" cap="sq">
                      <a:solidFill>
                        <a:schemeClr val="accent1"/>
                      </a:solidFill>
                      <a:prstDash val="solid"/>
                      <a:miter lim="800000"/>
                    </a:ln>
                    <a:effectLst>
                      <a:outerShdw blurRad="50800" dist="38100" dir="2700000" algn="tl" rotWithShape="0">
                        <a:srgbClr val="000000">
                          <a:alpha val="43000"/>
                        </a:srgbClr>
                      </a:outerShdw>
                    </a:effectLst>
                  </pic:spPr>
                </pic:pic>
              </a:graphicData>
            </a:graphic>
          </wp:anchor>
        </w:drawing>
      </w:r>
    </w:p>
    <w:p w14:paraId="15803781" w14:textId="59FE8210" w:rsidR="00E668BB" w:rsidRPr="009F2392" w:rsidRDefault="00A25645" w:rsidP="009F2392">
      <w:pPr>
        <w:jc w:val="center"/>
        <w:rPr>
          <w:rFonts w:ascii="Arial" w:hAnsi="Arial" w:cs="Arial"/>
          <w:b/>
          <w:bCs/>
          <w:sz w:val="20"/>
          <w:szCs w:val="20"/>
        </w:rPr>
      </w:pPr>
      <w:r>
        <w:rPr>
          <w:rFonts w:ascii="Arial" w:hAnsi="Arial" w:cs="Arial"/>
          <w:b/>
          <w:bCs/>
          <w:sz w:val="20"/>
          <w:szCs w:val="20"/>
        </w:rPr>
        <w:t xml:space="preserve">Ubicación </w:t>
      </w:r>
      <w:r w:rsidR="00553B8F" w:rsidRPr="00553B8F">
        <w:rPr>
          <w:rFonts w:ascii="Arial" w:hAnsi="Arial" w:cs="Arial"/>
          <w:b/>
          <w:bCs/>
          <w:sz w:val="20"/>
          <w:szCs w:val="20"/>
        </w:rPr>
        <w:t>de los tramos de los Ríos Las Bayas y Remedios, para el estudio de la delimitación de la zona federal.</w:t>
      </w:r>
    </w:p>
    <w:p w14:paraId="7B82E713" w14:textId="77777777" w:rsidR="00B607A8" w:rsidRDefault="00B607A8" w:rsidP="00E668BB">
      <w:pPr>
        <w:rPr>
          <w:rFonts w:ascii="Arial" w:hAnsi="Arial" w:cs="Arial"/>
          <w:sz w:val="24"/>
          <w:szCs w:val="24"/>
        </w:rPr>
      </w:pPr>
    </w:p>
    <w:p w14:paraId="79BF4524" w14:textId="19908D2B" w:rsidR="00B607A8" w:rsidRDefault="00B607A8" w:rsidP="00AB15B3">
      <w:pPr>
        <w:pStyle w:val="Prrafodelista"/>
        <w:numPr>
          <w:ilvl w:val="0"/>
          <w:numId w:val="2"/>
        </w:numPr>
        <w:jc w:val="both"/>
        <w:rPr>
          <w:rFonts w:ascii="Arial" w:hAnsi="Arial" w:cs="Arial"/>
          <w:b/>
          <w:bCs/>
          <w:sz w:val="24"/>
          <w:szCs w:val="24"/>
        </w:rPr>
      </w:pPr>
      <w:r w:rsidRPr="00B607A8">
        <w:rPr>
          <w:rFonts w:ascii="Arial" w:hAnsi="Arial" w:cs="Arial"/>
          <w:b/>
          <w:bCs/>
          <w:sz w:val="24"/>
          <w:szCs w:val="24"/>
        </w:rPr>
        <w:t>ALCANCES</w:t>
      </w:r>
      <w:r w:rsidR="003B19AF">
        <w:rPr>
          <w:rFonts w:ascii="Arial" w:hAnsi="Arial" w:cs="Arial"/>
          <w:b/>
          <w:bCs/>
          <w:sz w:val="24"/>
          <w:szCs w:val="24"/>
        </w:rPr>
        <w:t xml:space="preserve"> DE LOS TRABAJOS.</w:t>
      </w:r>
    </w:p>
    <w:p w14:paraId="45C1A644" w14:textId="77777777" w:rsidR="003B19AF" w:rsidRDefault="003B19AF" w:rsidP="003B19AF">
      <w:pPr>
        <w:rPr>
          <w:rFonts w:ascii="Arial" w:hAnsi="Arial" w:cs="Arial"/>
          <w:b/>
          <w:bCs/>
          <w:sz w:val="24"/>
          <w:szCs w:val="24"/>
        </w:rPr>
      </w:pPr>
    </w:p>
    <w:p w14:paraId="540FFC93" w14:textId="7E0C1B2F" w:rsidR="003B19AF" w:rsidRPr="003B19AF" w:rsidRDefault="003B19AF" w:rsidP="003B19AF">
      <w:pPr>
        <w:jc w:val="both"/>
        <w:rPr>
          <w:rFonts w:ascii="Arial" w:hAnsi="Arial" w:cs="Arial"/>
          <w:b/>
          <w:bCs/>
          <w:sz w:val="24"/>
          <w:szCs w:val="24"/>
        </w:rPr>
      </w:pPr>
      <w:r w:rsidRPr="003B19AF">
        <w:rPr>
          <w:rFonts w:ascii="Arial" w:hAnsi="Arial" w:cs="Arial"/>
          <w:b/>
          <w:bCs/>
          <w:sz w:val="24"/>
          <w:szCs w:val="24"/>
        </w:rPr>
        <w:t>I.1 Recopilación</w:t>
      </w:r>
      <w:r>
        <w:rPr>
          <w:rFonts w:ascii="Arial" w:hAnsi="Arial" w:cs="Arial"/>
          <w:b/>
          <w:bCs/>
          <w:sz w:val="24"/>
          <w:szCs w:val="24"/>
        </w:rPr>
        <w:t xml:space="preserve"> y análisis</w:t>
      </w:r>
      <w:r w:rsidRPr="003B19AF">
        <w:rPr>
          <w:rFonts w:ascii="Arial" w:hAnsi="Arial" w:cs="Arial"/>
          <w:b/>
          <w:bCs/>
          <w:sz w:val="24"/>
          <w:szCs w:val="24"/>
        </w:rPr>
        <w:t xml:space="preserve"> de la información </w:t>
      </w:r>
      <w:r w:rsidR="004A4DB9">
        <w:rPr>
          <w:rFonts w:ascii="Arial" w:hAnsi="Arial" w:cs="Arial"/>
          <w:b/>
          <w:bCs/>
          <w:sz w:val="24"/>
          <w:szCs w:val="24"/>
        </w:rPr>
        <w:t>disponible</w:t>
      </w:r>
      <w:r w:rsidRPr="003B19AF">
        <w:rPr>
          <w:rFonts w:ascii="Arial" w:hAnsi="Arial" w:cs="Arial"/>
          <w:b/>
          <w:bCs/>
          <w:sz w:val="24"/>
          <w:szCs w:val="24"/>
        </w:rPr>
        <w:t>.</w:t>
      </w:r>
    </w:p>
    <w:p w14:paraId="1BE2794C" w14:textId="20825284" w:rsidR="00523369" w:rsidRPr="00523369" w:rsidRDefault="00523369" w:rsidP="00523369">
      <w:pPr>
        <w:jc w:val="both"/>
        <w:rPr>
          <w:rFonts w:ascii="Arial" w:hAnsi="Arial" w:cs="Arial"/>
          <w:sz w:val="24"/>
          <w:szCs w:val="24"/>
        </w:rPr>
      </w:pPr>
      <w:r>
        <w:rPr>
          <w:rFonts w:ascii="Arial" w:hAnsi="Arial" w:cs="Arial"/>
          <w:sz w:val="24"/>
          <w:szCs w:val="24"/>
        </w:rPr>
        <w:t xml:space="preserve">La empresa </w:t>
      </w:r>
      <w:r w:rsidR="00095A33">
        <w:rPr>
          <w:rFonts w:ascii="Arial" w:hAnsi="Arial" w:cs="Arial"/>
          <w:sz w:val="24"/>
          <w:szCs w:val="24"/>
        </w:rPr>
        <w:t>contratista</w:t>
      </w:r>
      <w:r w:rsidRPr="00523369">
        <w:rPr>
          <w:rFonts w:ascii="Arial" w:hAnsi="Arial" w:cs="Arial"/>
          <w:sz w:val="24"/>
          <w:szCs w:val="24"/>
        </w:rPr>
        <w:t xml:space="preserve"> deberá recopilar la información necesaria que esté disponible en las oficinas de la Comisión Nacional del Agua</w:t>
      </w:r>
      <w:r>
        <w:rPr>
          <w:rFonts w:ascii="Arial" w:hAnsi="Arial" w:cs="Arial"/>
          <w:sz w:val="24"/>
          <w:szCs w:val="24"/>
        </w:rPr>
        <w:t xml:space="preserve">, </w:t>
      </w:r>
      <w:r w:rsidRPr="00523369">
        <w:rPr>
          <w:rFonts w:ascii="Arial" w:hAnsi="Arial" w:cs="Arial"/>
          <w:sz w:val="24"/>
          <w:szCs w:val="24"/>
        </w:rPr>
        <w:t xml:space="preserve">Organismo de Cuenca </w:t>
      </w:r>
      <w:r>
        <w:rPr>
          <w:rFonts w:ascii="Arial" w:hAnsi="Arial" w:cs="Arial"/>
          <w:sz w:val="24"/>
          <w:szCs w:val="24"/>
        </w:rPr>
        <w:t>Cuencas Centrales</w:t>
      </w:r>
      <w:r w:rsidRPr="00523369">
        <w:rPr>
          <w:rFonts w:ascii="Arial" w:hAnsi="Arial" w:cs="Arial"/>
          <w:sz w:val="24"/>
          <w:szCs w:val="24"/>
        </w:rPr>
        <w:t xml:space="preserve"> Norte</w:t>
      </w:r>
      <w:r>
        <w:rPr>
          <w:rFonts w:ascii="Arial" w:hAnsi="Arial" w:cs="Arial"/>
          <w:sz w:val="24"/>
          <w:szCs w:val="24"/>
        </w:rPr>
        <w:t>,</w:t>
      </w:r>
      <w:r w:rsidRPr="00523369">
        <w:rPr>
          <w:rFonts w:ascii="Arial" w:hAnsi="Arial" w:cs="Arial"/>
          <w:sz w:val="24"/>
          <w:szCs w:val="24"/>
        </w:rPr>
        <w:t xml:space="preserve"> acerca de los registros de escurrimientos y precipitaciones en la cuenca de aportación y en otras Dependencias u oficinas no gubernamentales como por ejemplo el Instituto Nacional de Estadística, Geografía e Informática (INEGI) obtendrá la Información de vértices geodésicos y bancos de nivel.  </w:t>
      </w:r>
      <w:r w:rsidR="00AD214D">
        <w:rPr>
          <w:rFonts w:ascii="Arial" w:hAnsi="Arial" w:cs="Arial"/>
          <w:sz w:val="24"/>
          <w:szCs w:val="24"/>
        </w:rPr>
        <w:t xml:space="preserve">Además de la Comisión del Agua del Estado de Durango. </w:t>
      </w:r>
    </w:p>
    <w:p w14:paraId="695A0BE1" w14:textId="4386B63C" w:rsidR="00523369" w:rsidRPr="00523369" w:rsidRDefault="00523369" w:rsidP="00523369">
      <w:pPr>
        <w:jc w:val="both"/>
        <w:rPr>
          <w:rFonts w:ascii="Arial" w:hAnsi="Arial" w:cs="Arial"/>
          <w:sz w:val="24"/>
          <w:szCs w:val="24"/>
        </w:rPr>
      </w:pPr>
      <w:r w:rsidRPr="00523369">
        <w:rPr>
          <w:rFonts w:ascii="Arial" w:hAnsi="Arial" w:cs="Arial"/>
          <w:sz w:val="24"/>
          <w:szCs w:val="24"/>
        </w:rPr>
        <w:t xml:space="preserve">La empresa deberá realizar una recopilación de la información topográfica de las características de los cauces antes de que se realizarán las obras de canalización y/o entubamientos existentes, con la finalidad de que, con estos antecedentes, se </w:t>
      </w:r>
      <w:r w:rsidRPr="00523369">
        <w:rPr>
          <w:rFonts w:ascii="Arial" w:hAnsi="Arial" w:cs="Arial"/>
          <w:sz w:val="24"/>
          <w:szCs w:val="24"/>
        </w:rPr>
        <w:lastRenderedPageBreak/>
        <w:t>realice el análisis hidráulico de</w:t>
      </w:r>
      <w:r>
        <w:rPr>
          <w:rFonts w:ascii="Arial" w:hAnsi="Arial" w:cs="Arial"/>
          <w:sz w:val="24"/>
          <w:szCs w:val="24"/>
        </w:rPr>
        <w:t xml:space="preserve"> </w:t>
      </w:r>
      <w:r w:rsidRPr="00523369">
        <w:rPr>
          <w:rFonts w:ascii="Arial" w:hAnsi="Arial" w:cs="Arial"/>
          <w:sz w:val="24"/>
          <w:szCs w:val="24"/>
        </w:rPr>
        <w:t>l</w:t>
      </w:r>
      <w:r>
        <w:rPr>
          <w:rFonts w:ascii="Arial" w:hAnsi="Arial" w:cs="Arial"/>
          <w:sz w:val="24"/>
          <w:szCs w:val="24"/>
        </w:rPr>
        <w:t>os</w:t>
      </w:r>
      <w:r w:rsidRPr="00523369">
        <w:rPr>
          <w:rFonts w:ascii="Arial" w:hAnsi="Arial" w:cs="Arial"/>
          <w:sz w:val="24"/>
          <w:szCs w:val="24"/>
        </w:rPr>
        <w:t xml:space="preserve"> </w:t>
      </w:r>
      <w:r>
        <w:rPr>
          <w:rFonts w:ascii="Arial" w:hAnsi="Arial" w:cs="Arial"/>
          <w:sz w:val="24"/>
          <w:szCs w:val="24"/>
        </w:rPr>
        <w:t>ríos en estudio</w:t>
      </w:r>
      <w:r w:rsidRPr="00523369">
        <w:rPr>
          <w:rFonts w:ascii="Arial" w:hAnsi="Arial" w:cs="Arial"/>
          <w:sz w:val="24"/>
          <w:szCs w:val="24"/>
        </w:rPr>
        <w:t xml:space="preserve"> en condiciones naturales para contar con datos más precisos en el proyecto definitivo de delimitación de la zona federal. </w:t>
      </w:r>
    </w:p>
    <w:p w14:paraId="50EB8FCF" w14:textId="2BD670FA" w:rsidR="00523369" w:rsidRPr="00523369" w:rsidRDefault="00AD214D" w:rsidP="00523369">
      <w:pPr>
        <w:jc w:val="both"/>
        <w:rPr>
          <w:rFonts w:ascii="Arial" w:hAnsi="Arial" w:cs="Arial"/>
          <w:sz w:val="24"/>
          <w:szCs w:val="24"/>
        </w:rPr>
      </w:pPr>
      <w:r>
        <w:rPr>
          <w:rFonts w:ascii="Arial" w:hAnsi="Arial" w:cs="Arial"/>
          <w:sz w:val="24"/>
          <w:szCs w:val="24"/>
        </w:rPr>
        <w:t>La empresa c</w:t>
      </w:r>
      <w:r w:rsidR="00523369" w:rsidRPr="00523369">
        <w:rPr>
          <w:rFonts w:ascii="Arial" w:hAnsi="Arial" w:cs="Arial"/>
          <w:sz w:val="24"/>
          <w:szCs w:val="24"/>
        </w:rPr>
        <w:t>ontratista deberá tomar en cuenta y consignará para su análisis de precios unitarios, el número de viajes que debe realizar al sitio de estudio, llevará una bitácora donde se anotarán los acuerdos tomados al respecto tanto en campo como en las oficinas de la Supervisión, incluyendo datos relevantes, minutas correspondientes, decisiones e instrucciones que se vayan tomando.</w:t>
      </w:r>
    </w:p>
    <w:p w14:paraId="550B455E" w14:textId="7553BB9C" w:rsidR="00523369" w:rsidRPr="00523369" w:rsidRDefault="00AD214D" w:rsidP="00523369">
      <w:pPr>
        <w:jc w:val="both"/>
        <w:rPr>
          <w:rFonts w:ascii="Arial" w:hAnsi="Arial" w:cs="Arial"/>
          <w:sz w:val="24"/>
          <w:szCs w:val="24"/>
        </w:rPr>
      </w:pPr>
      <w:r>
        <w:rPr>
          <w:rFonts w:ascii="Arial" w:hAnsi="Arial" w:cs="Arial"/>
          <w:sz w:val="24"/>
          <w:szCs w:val="24"/>
        </w:rPr>
        <w:t>E</w:t>
      </w:r>
      <w:r w:rsidR="00523369" w:rsidRPr="00523369">
        <w:rPr>
          <w:rFonts w:ascii="Arial" w:hAnsi="Arial" w:cs="Arial"/>
          <w:sz w:val="24"/>
          <w:szCs w:val="24"/>
        </w:rPr>
        <w:t xml:space="preserve">l informe </w:t>
      </w:r>
      <w:r>
        <w:rPr>
          <w:rFonts w:ascii="Arial" w:hAnsi="Arial" w:cs="Arial"/>
          <w:sz w:val="24"/>
          <w:szCs w:val="24"/>
        </w:rPr>
        <w:t xml:space="preserve">de la recopilación de la información </w:t>
      </w:r>
      <w:r w:rsidR="00523369" w:rsidRPr="00523369">
        <w:rPr>
          <w:rFonts w:ascii="Arial" w:hAnsi="Arial" w:cs="Arial"/>
          <w:sz w:val="24"/>
          <w:szCs w:val="24"/>
        </w:rPr>
        <w:t xml:space="preserve">que presentará </w:t>
      </w:r>
      <w:r>
        <w:rPr>
          <w:rFonts w:ascii="Arial" w:hAnsi="Arial" w:cs="Arial"/>
          <w:sz w:val="24"/>
          <w:szCs w:val="24"/>
        </w:rPr>
        <w:t>la empresa contratista</w:t>
      </w:r>
      <w:r w:rsidR="00523369" w:rsidRPr="00523369">
        <w:rPr>
          <w:rFonts w:ascii="Arial" w:hAnsi="Arial" w:cs="Arial"/>
          <w:sz w:val="24"/>
          <w:szCs w:val="24"/>
        </w:rPr>
        <w:t xml:space="preserve"> deberá contener la siguiente información:</w:t>
      </w:r>
      <w:r>
        <w:rPr>
          <w:rFonts w:ascii="Arial" w:hAnsi="Arial" w:cs="Arial"/>
          <w:sz w:val="24"/>
          <w:szCs w:val="24"/>
        </w:rPr>
        <w:t xml:space="preserve"> R</w:t>
      </w:r>
      <w:r w:rsidR="00523369" w:rsidRPr="00523369">
        <w:rPr>
          <w:rFonts w:ascii="Arial" w:hAnsi="Arial" w:cs="Arial"/>
          <w:sz w:val="24"/>
          <w:szCs w:val="24"/>
        </w:rPr>
        <w:t>esumen de la información recopilada.</w:t>
      </w:r>
      <w:r>
        <w:rPr>
          <w:rFonts w:ascii="Arial" w:hAnsi="Arial" w:cs="Arial"/>
          <w:sz w:val="24"/>
          <w:szCs w:val="24"/>
        </w:rPr>
        <w:t xml:space="preserve"> </w:t>
      </w:r>
      <w:r w:rsidR="00523369" w:rsidRPr="00523369">
        <w:rPr>
          <w:rFonts w:ascii="Arial" w:hAnsi="Arial" w:cs="Arial"/>
          <w:sz w:val="24"/>
          <w:szCs w:val="24"/>
        </w:rPr>
        <w:t>Diagnóstico y análisis de la información recopilada.</w:t>
      </w:r>
    </w:p>
    <w:p w14:paraId="4EDA3F81" w14:textId="77777777" w:rsidR="00AD214D" w:rsidRDefault="00523369" w:rsidP="00523369">
      <w:pPr>
        <w:jc w:val="both"/>
        <w:rPr>
          <w:rFonts w:ascii="Arial" w:hAnsi="Arial" w:cs="Arial"/>
          <w:sz w:val="24"/>
          <w:szCs w:val="24"/>
        </w:rPr>
      </w:pPr>
      <w:r w:rsidRPr="00523369">
        <w:rPr>
          <w:rFonts w:ascii="Arial" w:hAnsi="Arial" w:cs="Arial"/>
          <w:sz w:val="24"/>
          <w:szCs w:val="24"/>
        </w:rPr>
        <w:t>El informe se presentará encuadernado con tamaño de hoja carta; en la portada deberá llevar el nombre y número del contrato en tamaño y lugar visibles, las áreas de la Comisión Agua</w:t>
      </w:r>
      <w:r w:rsidR="00AD214D">
        <w:rPr>
          <w:rFonts w:ascii="Arial" w:hAnsi="Arial" w:cs="Arial"/>
          <w:sz w:val="24"/>
          <w:szCs w:val="24"/>
        </w:rPr>
        <w:t xml:space="preserve"> del Estado de Durango</w:t>
      </w:r>
      <w:r w:rsidRPr="00523369">
        <w:rPr>
          <w:rFonts w:ascii="Arial" w:hAnsi="Arial" w:cs="Arial"/>
          <w:sz w:val="24"/>
          <w:szCs w:val="24"/>
        </w:rPr>
        <w:t xml:space="preserve">, lugar y fecha. En la primera hoja del informe deberá consignar el índice del contenido.  </w:t>
      </w:r>
    </w:p>
    <w:p w14:paraId="07734DBF" w14:textId="749EB8F6" w:rsidR="00523369" w:rsidRPr="00523369" w:rsidRDefault="00523369" w:rsidP="00523369">
      <w:pPr>
        <w:jc w:val="both"/>
        <w:rPr>
          <w:rFonts w:ascii="Arial" w:hAnsi="Arial" w:cs="Arial"/>
          <w:sz w:val="24"/>
          <w:szCs w:val="24"/>
        </w:rPr>
      </w:pPr>
      <w:r w:rsidRPr="00523369">
        <w:rPr>
          <w:rFonts w:ascii="Arial" w:hAnsi="Arial" w:cs="Arial"/>
          <w:sz w:val="24"/>
          <w:szCs w:val="24"/>
        </w:rPr>
        <w:t xml:space="preserve">De igual manera, en el informe se deberá incluir un apartado donde se indiquen las conclusiones a manera de resumen ejecutivo. </w:t>
      </w:r>
      <w:r w:rsidR="00AD214D">
        <w:rPr>
          <w:rFonts w:ascii="Arial" w:hAnsi="Arial" w:cs="Arial"/>
          <w:sz w:val="24"/>
          <w:szCs w:val="24"/>
        </w:rPr>
        <w:t>La empresa contratista</w:t>
      </w:r>
      <w:r w:rsidRPr="00523369">
        <w:rPr>
          <w:rFonts w:ascii="Arial" w:hAnsi="Arial" w:cs="Arial"/>
          <w:sz w:val="24"/>
          <w:szCs w:val="24"/>
        </w:rPr>
        <w:t xml:space="preserve"> entregará primeramente un ejemplar del informe para su revisión, una vez efectuada la revisión, se regresará el informe para que se realicen las modificaciones y/o complementaciones a fin de que lo entregue en forma definitiva.</w:t>
      </w:r>
    </w:p>
    <w:p w14:paraId="1839BB42" w14:textId="79B84387" w:rsidR="008F17E4" w:rsidRDefault="00523369" w:rsidP="00523369">
      <w:pPr>
        <w:jc w:val="both"/>
        <w:rPr>
          <w:rFonts w:ascii="Arial" w:hAnsi="Arial" w:cs="Arial"/>
          <w:sz w:val="24"/>
          <w:szCs w:val="24"/>
        </w:rPr>
      </w:pPr>
      <w:r w:rsidRPr="00AD214D">
        <w:rPr>
          <w:rFonts w:ascii="Arial" w:hAnsi="Arial" w:cs="Arial"/>
          <w:b/>
          <w:bCs/>
          <w:sz w:val="24"/>
          <w:szCs w:val="24"/>
        </w:rPr>
        <w:t xml:space="preserve">Medición y </w:t>
      </w:r>
      <w:r w:rsidR="00AD214D" w:rsidRPr="00AD214D">
        <w:rPr>
          <w:rFonts w:ascii="Arial" w:hAnsi="Arial" w:cs="Arial"/>
          <w:b/>
          <w:bCs/>
          <w:sz w:val="24"/>
          <w:szCs w:val="24"/>
        </w:rPr>
        <w:t>pago. -</w:t>
      </w:r>
      <w:r w:rsidRPr="00523369">
        <w:rPr>
          <w:rFonts w:ascii="Arial" w:hAnsi="Arial" w:cs="Arial"/>
          <w:sz w:val="24"/>
          <w:szCs w:val="24"/>
        </w:rPr>
        <w:t xml:space="preserve"> Para efectos de pago, se considerará como unidad </w:t>
      </w:r>
      <w:r w:rsidR="004A4DB9">
        <w:rPr>
          <w:rFonts w:ascii="Arial" w:hAnsi="Arial" w:cs="Arial"/>
          <w:sz w:val="24"/>
          <w:szCs w:val="24"/>
        </w:rPr>
        <w:t>el informe</w:t>
      </w:r>
      <w:r w:rsidRPr="00523369">
        <w:rPr>
          <w:rFonts w:ascii="Arial" w:hAnsi="Arial" w:cs="Arial"/>
          <w:sz w:val="24"/>
          <w:szCs w:val="24"/>
        </w:rPr>
        <w:t xml:space="preserve">, al cual se le aplicará el precio unitario pactado en el contrato una vez que </w:t>
      </w:r>
      <w:r w:rsidR="00AD214D">
        <w:rPr>
          <w:rFonts w:ascii="Arial" w:hAnsi="Arial" w:cs="Arial"/>
          <w:sz w:val="24"/>
          <w:szCs w:val="24"/>
        </w:rPr>
        <w:t xml:space="preserve">la empresa contratista </w:t>
      </w:r>
      <w:r w:rsidRPr="00523369">
        <w:rPr>
          <w:rFonts w:ascii="Arial" w:hAnsi="Arial" w:cs="Arial"/>
          <w:sz w:val="24"/>
          <w:szCs w:val="24"/>
        </w:rPr>
        <w:t>haya concluido y entregado el informe correspondiente a satisfacción</w:t>
      </w:r>
      <w:r w:rsidR="00AD214D">
        <w:rPr>
          <w:rFonts w:ascii="Arial" w:hAnsi="Arial" w:cs="Arial"/>
          <w:sz w:val="24"/>
          <w:szCs w:val="24"/>
        </w:rPr>
        <w:t>.</w:t>
      </w:r>
    </w:p>
    <w:p w14:paraId="167102A1" w14:textId="77777777" w:rsidR="00AD214D" w:rsidRDefault="00AD214D" w:rsidP="00523369">
      <w:pPr>
        <w:jc w:val="both"/>
        <w:rPr>
          <w:rFonts w:ascii="Arial" w:hAnsi="Arial" w:cs="Arial"/>
          <w:sz w:val="24"/>
          <w:szCs w:val="24"/>
        </w:rPr>
      </w:pPr>
    </w:p>
    <w:p w14:paraId="78088BD3" w14:textId="68F59D05" w:rsidR="008F17E4" w:rsidRPr="008F17E4" w:rsidRDefault="008F17E4" w:rsidP="003B19AF">
      <w:pPr>
        <w:jc w:val="both"/>
        <w:rPr>
          <w:rFonts w:ascii="Arial" w:hAnsi="Arial" w:cs="Arial"/>
          <w:b/>
          <w:bCs/>
          <w:sz w:val="24"/>
          <w:szCs w:val="24"/>
        </w:rPr>
      </w:pPr>
      <w:r w:rsidRPr="008F17E4">
        <w:rPr>
          <w:rFonts w:ascii="Arial" w:hAnsi="Arial" w:cs="Arial"/>
          <w:b/>
          <w:bCs/>
          <w:sz w:val="24"/>
          <w:szCs w:val="24"/>
        </w:rPr>
        <w:t xml:space="preserve">I.2 Visitas </w:t>
      </w:r>
      <w:r w:rsidR="00A25645">
        <w:rPr>
          <w:rFonts w:ascii="Arial" w:hAnsi="Arial" w:cs="Arial"/>
          <w:b/>
          <w:bCs/>
          <w:sz w:val="24"/>
          <w:szCs w:val="24"/>
        </w:rPr>
        <w:t>a la zona de estudio.</w:t>
      </w:r>
    </w:p>
    <w:p w14:paraId="6888C340" w14:textId="073BAB66" w:rsidR="008F17E4" w:rsidRPr="008F17E4" w:rsidRDefault="008F17E4" w:rsidP="008F17E4">
      <w:pPr>
        <w:jc w:val="both"/>
        <w:rPr>
          <w:rFonts w:ascii="Arial" w:hAnsi="Arial" w:cs="Arial"/>
          <w:sz w:val="24"/>
          <w:szCs w:val="24"/>
        </w:rPr>
      </w:pPr>
      <w:r w:rsidRPr="008F17E4">
        <w:rPr>
          <w:rFonts w:ascii="Arial" w:hAnsi="Arial" w:cs="Arial"/>
          <w:sz w:val="24"/>
          <w:szCs w:val="24"/>
        </w:rPr>
        <w:t xml:space="preserve">Se realizarán visitas de inspección y evaluación de la zona de estudio a fin de identificar la problemática y detectar los elementos más relevantes que puedan influir </w:t>
      </w:r>
      <w:r>
        <w:rPr>
          <w:rFonts w:ascii="Arial" w:hAnsi="Arial" w:cs="Arial"/>
          <w:sz w:val="24"/>
          <w:szCs w:val="24"/>
        </w:rPr>
        <w:t>de manera determinante del estudio</w:t>
      </w:r>
      <w:r w:rsidRPr="008F17E4">
        <w:rPr>
          <w:rFonts w:ascii="Arial" w:hAnsi="Arial" w:cs="Arial"/>
          <w:sz w:val="24"/>
          <w:szCs w:val="24"/>
        </w:rPr>
        <w:t xml:space="preserve">, así como en el desarrollo del </w:t>
      </w:r>
      <w:r>
        <w:rPr>
          <w:rFonts w:ascii="Arial" w:hAnsi="Arial" w:cs="Arial"/>
          <w:sz w:val="24"/>
          <w:szCs w:val="24"/>
        </w:rPr>
        <w:t>Estudio de Delimitación de la Zona Federal de los Ríos Las Bayas y Río Chico</w:t>
      </w:r>
      <w:r w:rsidRPr="008F17E4">
        <w:rPr>
          <w:rFonts w:ascii="Arial" w:hAnsi="Arial" w:cs="Arial"/>
          <w:sz w:val="24"/>
          <w:szCs w:val="24"/>
        </w:rPr>
        <w:t xml:space="preserve">, se identificará la problemática general y de forma particular los sitios </w:t>
      </w:r>
      <w:r>
        <w:rPr>
          <w:rFonts w:ascii="Arial" w:hAnsi="Arial" w:cs="Arial"/>
          <w:sz w:val="24"/>
          <w:szCs w:val="24"/>
        </w:rPr>
        <w:t xml:space="preserve">de inicio y término de los tramos de los </w:t>
      </w:r>
      <w:r w:rsidRPr="008F17E4">
        <w:rPr>
          <w:rFonts w:ascii="Arial" w:hAnsi="Arial" w:cs="Arial"/>
          <w:sz w:val="24"/>
          <w:szCs w:val="24"/>
        </w:rPr>
        <w:t>río</w:t>
      </w:r>
      <w:r>
        <w:rPr>
          <w:rFonts w:ascii="Arial" w:hAnsi="Arial" w:cs="Arial"/>
          <w:sz w:val="24"/>
          <w:szCs w:val="24"/>
        </w:rPr>
        <w:t>s en estudio</w:t>
      </w:r>
      <w:r w:rsidRPr="008F17E4">
        <w:rPr>
          <w:rFonts w:ascii="Arial" w:hAnsi="Arial" w:cs="Arial"/>
          <w:sz w:val="24"/>
          <w:szCs w:val="24"/>
        </w:rPr>
        <w:t>.</w:t>
      </w:r>
    </w:p>
    <w:p w14:paraId="61B75D41" w14:textId="6FFE6295" w:rsidR="008F17E4" w:rsidRPr="008F17E4" w:rsidRDefault="008F17E4" w:rsidP="008F17E4">
      <w:pPr>
        <w:jc w:val="both"/>
        <w:rPr>
          <w:rFonts w:ascii="Arial" w:hAnsi="Arial" w:cs="Arial"/>
          <w:sz w:val="24"/>
          <w:szCs w:val="24"/>
        </w:rPr>
      </w:pPr>
      <w:r w:rsidRPr="008F17E4">
        <w:rPr>
          <w:rFonts w:ascii="Arial" w:hAnsi="Arial" w:cs="Arial"/>
          <w:sz w:val="24"/>
          <w:szCs w:val="24"/>
        </w:rPr>
        <w:t xml:space="preserve">En caso de requerirse recorridos adicionales, serán considerados como seguimiento y desarrollo del </w:t>
      </w:r>
      <w:r>
        <w:rPr>
          <w:rFonts w:ascii="Arial" w:hAnsi="Arial" w:cs="Arial"/>
          <w:sz w:val="24"/>
          <w:szCs w:val="24"/>
        </w:rPr>
        <w:t>propio estudio</w:t>
      </w:r>
      <w:r w:rsidRPr="008F17E4">
        <w:rPr>
          <w:rFonts w:ascii="Arial" w:hAnsi="Arial" w:cs="Arial"/>
          <w:sz w:val="24"/>
          <w:szCs w:val="24"/>
        </w:rPr>
        <w:t xml:space="preserve"> y no involucrarán costo adicional.</w:t>
      </w:r>
    </w:p>
    <w:p w14:paraId="4C04B5C8" w14:textId="77777777" w:rsidR="003F0C8A" w:rsidRDefault="008F17E4" w:rsidP="008F17E4">
      <w:pPr>
        <w:jc w:val="both"/>
        <w:rPr>
          <w:rFonts w:ascii="Arial" w:hAnsi="Arial" w:cs="Arial"/>
          <w:sz w:val="24"/>
          <w:szCs w:val="24"/>
        </w:rPr>
      </w:pPr>
      <w:r w:rsidRPr="008F17E4">
        <w:rPr>
          <w:rFonts w:ascii="Arial" w:hAnsi="Arial" w:cs="Arial"/>
          <w:sz w:val="24"/>
          <w:szCs w:val="24"/>
        </w:rPr>
        <w:t>Durante las visitas se tratará de identificar la infraestructura hidráulica</w:t>
      </w:r>
      <w:r>
        <w:rPr>
          <w:rFonts w:ascii="Arial" w:hAnsi="Arial" w:cs="Arial"/>
          <w:sz w:val="24"/>
          <w:szCs w:val="24"/>
        </w:rPr>
        <w:t xml:space="preserve"> existente, en su caso</w:t>
      </w:r>
      <w:r w:rsidRPr="008F17E4">
        <w:rPr>
          <w:rFonts w:ascii="Arial" w:hAnsi="Arial" w:cs="Arial"/>
          <w:sz w:val="24"/>
          <w:szCs w:val="24"/>
        </w:rPr>
        <w:t xml:space="preserve"> y de comunicaciones existentes</w:t>
      </w:r>
      <w:r w:rsidR="003F0C8A">
        <w:rPr>
          <w:rFonts w:ascii="Arial" w:hAnsi="Arial" w:cs="Arial"/>
          <w:sz w:val="24"/>
          <w:szCs w:val="24"/>
        </w:rPr>
        <w:t>.</w:t>
      </w:r>
    </w:p>
    <w:p w14:paraId="4BD08C1C" w14:textId="5AD854EE" w:rsidR="008F17E4" w:rsidRPr="008F17E4" w:rsidRDefault="008F17E4" w:rsidP="008F17E4">
      <w:pPr>
        <w:jc w:val="both"/>
        <w:rPr>
          <w:rFonts w:ascii="Arial" w:hAnsi="Arial" w:cs="Arial"/>
          <w:sz w:val="24"/>
          <w:szCs w:val="24"/>
        </w:rPr>
      </w:pPr>
      <w:r w:rsidRPr="008F17E4">
        <w:rPr>
          <w:rFonts w:ascii="Arial" w:hAnsi="Arial" w:cs="Arial"/>
          <w:sz w:val="24"/>
          <w:szCs w:val="24"/>
        </w:rPr>
        <w:lastRenderedPageBreak/>
        <w:t>Las visitas se realizarán conjuntamente con personal técnico de</w:t>
      </w:r>
      <w:r w:rsidR="003F0C8A">
        <w:rPr>
          <w:rFonts w:ascii="Arial" w:hAnsi="Arial" w:cs="Arial"/>
          <w:sz w:val="24"/>
          <w:szCs w:val="24"/>
        </w:rPr>
        <w:t xml:space="preserve"> </w:t>
      </w:r>
      <w:r w:rsidRPr="008F17E4">
        <w:rPr>
          <w:rFonts w:ascii="Arial" w:hAnsi="Arial" w:cs="Arial"/>
          <w:sz w:val="24"/>
          <w:szCs w:val="24"/>
        </w:rPr>
        <w:t>l</w:t>
      </w:r>
      <w:r w:rsidR="003F0C8A">
        <w:rPr>
          <w:rFonts w:ascii="Arial" w:hAnsi="Arial" w:cs="Arial"/>
          <w:sz w:val="24"/>
          <w:szCs w:val="24"/>
        </w:rPr>
        <w:t>a Supervisión del estudio</w:t>
      </w:r>
      <w:r w:rsidRPr="008F17E4">
        <w:rPr>
          <w:rFonts w:ascii="Arial" w:hAnsi="Arial" w:cs="Arial"/>
          <w:sz w:val="24"/>
          <w:szCs w:val="24"/>
        </w:rPr>
        <w:t xml:space="preserve"> y de la empresa </w:t>
      </w:r>
      <w:r w:rsidR="00095A33">
        <w:rPr>
          <w:rFonts w:ascii="Arial" w:hAnsi="Arial" w:cs="Arial"/>
          <w:sz w:val="24"/>
          <w:szCs w:val="24"/>
        </w:rPr>
        <w:t>contratista</w:t>
      </w:r>
      <w:r w:rsidRPr="008F17E4">
        <w:rPr>
          <w:rFonts w:ascii="Arial" w:hAnsi="Arial" w:cs="Arial"/>
          <w:sz w:val="24"/>
          <w:szCs w:val="24"/>
        </w:rPr>
        <w:t xml:space="preserve"> en estas visitas se definirán las necesidades y el objetivo que se persigue para</w:t>
      </w:r>
      <w:r w:rsidR="003F0C8A">
        <w:rPr>
          <w:rFonts w:ascii="Arial" w:hAnsi="Arial" w:cs="Arial"/>
          <w:sz w:val="24"/>
          <w:szCs w:val="24"/>
        </w:rPr>
        <w:t xml:space="preserve"> la</w:t>
      </w:r>
      <w:r w:rsidRPr="008F17E4">
        <w:rPr>
          <w:rFonts w:ascii="Arial" w:hAnsi="Arial" w:cs="Arial"/>
          <w:sz w:val="24"/>
          <w:szCs w:val="24"/>
        </w:rPr>
        <w:t xml:space="preserve"> </w:t>
      </w:r>
      <w:r w:rsidR="003F0C8A">
        <w:rPr>
          <w:rFonts w:ascii="Arial" w:hAnsi="Arial" w:cs="Arial"/>
          <w:sz w:val="24"/>
          <w:szCs w:val="24"/>
        </w:rPr>
        <w:t>determinación de la zona federal de los ríos del presente estudio.</w:t>
      </w:r>
    </w:p>
    <w:p w14:paraId="1A9BE863" w14:textId="593CDE9A" w:rsidR="008F17E4" w:rsidRPr="008F17E4" w:rsidRDefault="008F17E4" w:rsidP="008F17E4">
      <w:pPr>
        <w:jc w:val="both"/>
        <w:rPr>
          <w:rFonts w:ascii="Arial" w:hAnsi="Arial" w:cs="Arial"/>
          <w:sz w:val="24"/>
          <w:szCs w:val="24"/>
        </w:rPr>
      </w:pPr>
      <w:r w:rsidRPr="008F17E4">
        <w:rPr>
          <w:rFonts w:ascii="Arial" w:hAnsi="Arial" w:cs="Arial"/>
          <w:sz w:val="24"/>
          <w:szCs w:val="24"/>
        </w:rPr>
        <w:t xml:space="preserve">Como soporte de las visitas realizadas la empresa </w:t>
      </w:r>
      <w:r w:rsidR="00095A33">
        <w:rPr>
          <w:rFonts w:ascii="Arial" w:hAnsi="Arial" w:cs="Arial"/>
          <w:sz w:val="24"/>
          <w:szCs w:val="24"/>
        </w:rPr>
        <w:t>contratista</w:t>
      </w:r>
      <w:r w:rsidRPr="008F17E4">
        <w:rPr>
          <w:rFonts w:ascii="Arial" w:hAnsi="Arial" w:cs="Arial"/>
          <w:sz w:val="24"/>
          <w:szCs w:val="24"/>
        </w:rPr>
        <w:t xml:space="preserve"> deberá de entregar un informe técnico de cada visita, incluyendo un reporte fotográfico, una imagen satelital de la zona de estudio y los detalles ingenieriles, croquis y elementos técnicos necesarios para su interpretación.</w:t>
      </w:r>
    </w:p>
    <w:p w14:paraId="41F08D89" w14:textId="669F7855" w:rsidR="008F17E4" w:rsidRDefault="008F17E4" w:rsidP="008F17E4">
      <w:pPr>
        <w:jc w:val="both"/>
        <w:rPr>
          <w:rFonts w:ascii="Arial" w:hAnsi="Arial" w:cs="Arial"/>
          <w:sz w:val="24"/>
          <w:szCs w:val="24"/>
        </w:rPr>
      </w:pPr>
      <w:r w:rsidRPr="008F17E4">
        <w:rPr>
          <w:rFonts w:ascii="Arial" w:hAnsi="Arial" w:cs="Arial"/>
          <w:sz w:val="24"/>
          <w:szCs w:val="24"/>
        </w:rPr>
        <w:t>El informe fotográfico deberá ser a color, las fotografías deberán de contar con pie de foto, indicando entre otros elementos</w:t>
      </w:r>
      <w:r w:rsidR="003F0C8A">
        <w:rPr>
          <w:rFonts w:ascii="Arial" w:hAnsi="Arial" w:cs="Arial"/>
          <w:sz w:val="24"/>
          <w:szCs w:val="24"/>
        </w:rPr>
        <w:t xml:space="preserve"> las características relevantes de ambos cauces, </w:t>
      </w:r>
      <w:r w:rsidRPr="008F17E4">
        <w:rPr>
          <w:rFonts w:ascii="Arial" w:hAnsi="Arial" w:cs="Arial"/>
          <w:sz w:val="24"/>
          <w:szCs w:val="24"/>
        </w:rPr>
        <w:t>estos informes se incluirán en el Informe Final.</w:t>
      </w:r>
    </w:p>
    <w:p w14:paraId="6A2F946E" w14:textId="4CB6CF88" w:rsidR="00AD214D" w:rsidRDefault="00AD214D" w:rsidP="00AD214D">
      <w:pPr>
        <w:jc w:val="both"/>
        <w:rPr>
          <w:rFonts w:ascii="Arial" w:hAnsi="Arial" w:cs="Arial"/>
          <w:sz w:val="24"/>
          <w:szCs w:val="24"/>
        </w:rPr>
      </w:pPr>
      <w:r w:rsidRPr="00AD214D">
        <w:rPr>
          <w:rFonts w:ascii="Arial" w:hAnsi="Arial" w:cs="Arial"/>
          <w:b/>
          <w:bCs/>
          <w:sz w:val="24"/>
          <w:szCs w:val="24"/>
        </w:rPr>
        <w:t>Medición y pago. -</w:t>
      </w:r>
      <w:r w:rsidRPr="00523369">
        <w:rPr>
          <w:rFonts w:ascii="Arial" w:hAnsi="Arial" w:cs="Arial"/>
          <w:sz w:val="24"/>
          <w:szCs w:val="24"/>
        </w:rPr>
        <w:t xml:space="preserve"> Para efectos de pago, se considerará como unidad </w:t>
      </w:r>
      <w:r w:rsidR="004A4DB9">
        <w:rPr>
          <w:rFonts w:ascii="Arial" w:hAnsi="Arial" w:cs="Arial"/>
          <w:sz w:val="24"/>
          <w:szCs w:val="24"/>
        </w:rPr>
        <w:t>la visita</w:t>
      </w:r>
      <w:r w:rsidRPr="00523369">
        <w:rPr>
          <w:rFonts w:ascii="Arial" w:hAnsi="Arial" w:cs="Arial"/>
          <w:sz w:val="24"/>
          <w:szCs w:val="24"/>
        </w:rPr>
        <w:t xml:space="preserve">, al cual se le aplicará el precio unitario pactado en el contrato una vez que </w:t>
      </w:r>
      <w:r>
        <w:rPr>
          <w:rFonts w:ascii="Arial" w:hAnsi="Arial" w:cs="Arial"/>
          <w:sz w:val="24"/>
          <w:szCs w:val="24"/>
        </w:rPr>
        <w:t xml:space="preserve">la empresa contratista </w:t>
      </w:r>
      <w:r w:rsidRPr="00523369">
        <w:rPr>
          <w:rFonts w:ascii="Arial" w:hAnsi="Arial" w:cs="Arial"/>
          <w:sz w:val="24"/>
          <w:szCs w:val="24"/>
        </w:rPr>
        <w:t>haya concluido y entregado el informe correspondiente a satisfacción</w:t>
      </w:r>
      <w:r>
        <w:rPr>
          <w:rFonts w:ascii="Arial" w:hAnsi="Arial" w:cs="Arial"/>
          <w:sz w:val="24"/>
          <w:szCs w:val="24"/>
        </w:rPr>
        <w:t>.</w:t>
      </w:r>
    </w:p>
    <w:p w14:paraId="19901779" w14:textId="77777777" w:rsidR="003F0C8A" w:rsidRDefault="003F0C8A" w:rsidP="008F17E4">
      <w:pPr>
        <w:jc w:val="both"/>
        <w:rPr>
          <w:rFonts w:ascii="Arial" w:hAnsi="Arial" w:cs="Arial"/>
          <w:sz w:val="24"/>
          <w:szCs w:val="24"/>
        </w:rPr>
      </w:pPr>
    </w:p>
    <w:p w14:paraId="68849F5E" w14:textId="3C1CDAC2" w:rsidR="00AD214D" w:rsidRPr="00495C4F" w:rsidRDefault="00AD214D" w:rsidP="008F17E4">
      <w:pPr>
        <w:jc w:val="both"/>
        <w:rPr>
          <w:rFonts w:ascii="Arial" w:hAnsi="Arial" w:cs="Arial"/>
          <w:b/>
          <w:bCs/>
          <w:sz w:val="24"/>
          <w:szCs w:val="24"/>
        </w:rPr>
      </w:pPr>
      <w:r w:rsidRPr="00495C4F">
        <w:rPr>
          <w:rFonts w:ascii="Arial" w:hAnsi="Arial" w:cs="Arial"/>
          <w:b/>
          <w:bCs/>
          <w:sz w:val="24"/>
          <w:szCs w:val="24"/>
        </w:rPr>
        <w:t xml:space="preserve">I.3 </w:t>
      </w:r>
      <w:r w:rsidR="004A4DB9" w:rsidRPr="004A4DB9">
        <w:rPr>
          <w:rFonts w:ascii="Arial" w:hAnsi="Arial" w:cs="Arial"/>
          <w:b/>
          <w:bCs/>
          <w:sz w:val="24"/>
          <w:szCs w:val="24"/>
        </w:rPr>
        <w:t>Revisión y actualización del levantamiento topo batimétrico.</w:t>
      </w:r>
    </w:p>
    <w:p w14:paraId="212E90BC" w14:textId="1D2DB514" w:rsidR="00B607A8" w:rsidRDefault="00495C4F" w:rsidP="00495C4F">
      <w:pPr>
        <w:jc w:val="both"/>
        <w:rPr>
          <w:rFonts w:ascii="Arial" w:hAnsi="Arial" w:cs="Arial"/>
          <w:sz w:val="24"/>
          <w:szCs w:val="24"/>
        </w:rPr>
      </w:pPr>
      <w:r>
        <w:rPr>
          <w:rFonts w:ascii="Arial" w:hAnsi="Arial" w:cs="Arial"/>
          <w:sz w:val="24"/>
          <w:szCs w:val="24"/>
        </w:rPr>
        <w:t>La Comisión del Agua del Estado de Durango, proporcionará a la empresa contratista toda aquella información topográfica que este en su posesión, para que ella proceda a su análisis y actualización con el fin de adaptarla a las necesidades que demanda la ejecución del presente estudio para la delimitación de la zona federal de</w:t>
      </w:r>
      <w:r w:rsidR="00C373DA">
        <w:rPr>
          <w:rFonts w:ascii="Arial" w:hAnsi="Arial" w:cs="Arial"/>
          <w:sz w:val="24"/>
          <w:szCs w:val="24"/>
        </w:rPr>
        <w:t xml:space="preserve">l Río Las Bayas y del Río Chico, con una longitud en el </w:t>
      </w:r>
      <w:r w:rsidR="00551C32" w:rsidRPr="00551C32">
        <w:rPr>
          <w:rFonts w:ascii="Arial" w:hAnsi="Arial" w:cs="Arial"/>
          <w:sz w:val="24"/>
          <w:szCs w:val="24"/>
        </w:rPr>
        <w:t>EL RÍO BAYAS DEL KM 0+030 AL KM 9+356 Y RÍO CHICO DEL KM 0+015 AL KM 15+365 MUNICIPIO DE DURANGO, DURANGO.</w:t>
      </w:r>
    </w:p>
    <w:p w14:paraId="57F0C196" w14:textId="68D19719" w:rsidR="00495C4F" w:rsidRDefault="00495C4F" w:rsidP="00495C4F">
      <w:pPr>
        <w:jc w:val="both"/>
        <w:rPr>
          <w:rFonts w:ascii="Arial" w:hAnsi="Arial" w:cs="Arial"/>
          <w:sz w:val="24"/>
          <w:szCs w:val="24"/>
        </w:rPr>
      </w:pPr>
      <w:r>
        <w:rPr>
          <w:rFonts w:ascii="Arial" w:hAnsi="Arial" w:cs="Arial"/>
          <w:sz w:val="24"/>
          <w:szCs w:val="24"/>
        </w:rPr>
        <w:t>De entre la información topográfica a actualizar se encuentra la siguiente:</w:t>
      </w:r>
    </w:p>
    <w:p w14:paraId="77E0B06F" w14:textId="5CABD77E" w:rsidR="00A22585" w:rsidRPr="00A22585" w:rsidRDefault="00AD502C" w:rsidP="00A22585">
      <w:pPr>
        <w:jc w:val="both"/>
        <w:rPr>
          <w:rFonts w:ascii="Arial" w:hAnsi="Arial" w:cs="Arial"/>
          <w:b/>
          <w:bCs/>
          <w:sz w:val="24"/>
          <w:szCs w:val="24"/>
        </w:rPr>
      </w:pPr>
      <w:r>
        <w:rPr>
          <w:rFonts w:ascii="Arial" w:hAnsi="Arial" w:cs="Arial"/>
          <w:b/>
          <w:bCs/>
          <w:sz w:val="24"/>
          <w:szCs w:val="24"/>
        </w:rPr>
        <w:t>I.3.</w:t>
      </w:r>
      <w:r w:rsidR="001666B2">
        <w:rPr>
          <w:rFonts w:ascii="Arial" w:hAnsi="Arial" w:cs="Arial"/>
          <w:b/>
          <w:bCs/>
          <w:sz w:val="24"/>
          <w:szCs w:val="24"/>
        </w:rPr>
        <w:t>1</w:t>
      </w:r>
      <w:r>
        <w:rPr>
          <w:rFonts w:ascii="Arial" w:hAnsi="Arial" w:cs="Arial"/>
          <w:b/>
          <w:bCs/>
          <w:sz w:val="24"/>
          <w:szCs w:val="24"/>
        </w:rPr>
        <w:t xml:space="preserve"> </w:t>
      </w:r>
      <w:r w:rsidR="00A22585" w:rsidRPr="00A22585">
        <w:rPr>
          <w:rFonts w:ascii="Arial" w:hAnsi="Arial" w:cs="Arial"/>
          <w:b/>
          <w:bCs/>
          <w:sz w:val="24"/>
          <w:szCs w:val="24"/>
        </w:rPr>
        <w:t>Nivelación de la poligonal y establecimiento de bancos de nivel.</w:t>
      </w:r>
    </w:p>
    <w:p w14:paraId="2B06457B" w14:textId="420625D0" w:rsidR="00A22585" w:rsidRPr="00A22585" w:rsidRDefault="00A22585" w:rsidP="00A22585">
      <w:pPr>
        <w:jc w:val="both"/>
        <w:rPr>
          <w:rFonts w:ascii="Arial" w:hAnsi="Arial" w:cs="Arial"/>
          <w:sz w:val="24"/>
          <w:szCs w:val="24"/>
        </w:rPr>
      </w:pPr>
      <w:r w:rsidRPr="00A22585">
        <w:rPr>
          <w:rFonts w:ascii="Arial" w:hAnsi="Arial" w:cs="Arial"/>
          <w:sz w:val="24"/>
          <w:szCs w:val="24"/>
        </w:rPr>
        <w:t>Se corr</w:t>
      </w:r>
      <w:r>
        <w:rPr>
          <w:rFonts w:ascii="Arial" w:hAnsi="Arial" w:cs="Arial"/>
          <w:sz w:val="24"/>
          <w:szCs w:val="24"/>
        </w:rPr>
        <w:t>ió</w:t>
      </w:r>
      <w:r w:rsidRPr="00A22585">
        <w:rPr>
          <w:rFonts w:ascii="Arial" w:hAnsi="Arial" w:cs="Arial"/>
          <w:sz w:val="24"/>
          <w:szCs w:val="24"/>
        </w:rPr>
        <w:t xml:space="preserve"> una nivelación diferencial por todos los vértices y puntos intermedios del control terrestre (poligonal de apoyo) tomando como referencia el banco de nivel proporcionado por el INEGI.  La nivelación se </w:t>
      </w:r>
      <w:r>
        <w:rPr>
          <w:rFonts w:ascii="Arial" w:hAnsi="Arial" w:cs="Arial"/>
          <w:sz w:val="24"/>
          <w:szCs w:val="24"/>
        </w:rPr>
        <w:t>hizo de</w:t>
      </w:r>
      <w:r w:rsidRPr="00A22585">
        <w:rPr>
          <w:rFonts w:ascii="Arial" w:hAnsi="Arial" w:cs="Arial"/>
          <w:sz w:val="24"/>
          <w:szCs w:val="24"/>
        </w:rPr>
        <w:t xml:space="preserve"> ida y vuelta o por cualquier otro procedimiento similar aprobado por la Supervisión (doble altura de aparato, doble registro, etc.), con GPS de uso topográfico o estación total, haciendo las lecturas en éste con aproximación de 1 milímetro, aceptándose errores máximos o tolerancia, de acuerdo a la fórmula siguiente:</w:t>
      </w:r>
    </w:p>
    <w:p w14:paraId="2AA445F8" w14:textId="77777777" w:rsidR="00A22585" w:rsidRPr="00A22585" w:rsidRDefault="00A22585" w:rsidP="00A22585">
      <w:pPr>
        <w:jc w:val="center"/>
        <w:rPr>
          <w:rFonts w:ascii="Arial" w:hAnsi="Arial" w:cs="Arial"/>
          <w:sz w:val="24"/>
          <w:szCs w:val="24"/>
        </w:rPr>
      </w:pPr>
      <w:r w:rsidRPr="00A22585">
        <w:rPr>
          <w:rFonts w:ascii="Arial" w:hAnsi="Arial" w:cs="Arial"/>
          <w:sz w:val="24"/>
          <w:szCs w:val="24"/>
        </w:rPr>
        <w:t>Tn =10 (k)1/2</w:t>
      </w:r>
    </w:p>
    <w:p w14:paraId="259947EC" w14:textId="37A201D2" w:rsidR="00A22585" w:rsidRPr="00A22585" w:rsidRDefault="00A22585" w:rsidP="00A22585">
      <w:pPr>
        <w:jc w:val="both"/>
        <w:rPr>
          <w:rFonts w:ascii="Arial" w:hAnsi="Arial" w:cs="Arial"/>
          <w:sz w:val="24"/>
          <w:szCs w:val="24"/>
        </w:rPr>
      </w:pPr>
      <w:r w:rsidRPr="00A22585">
        <w:rPr>
          <w:rFonts w:ascii="Arial" w:hAnsi="Arial" w:cs="Arial"/>
          <w:sz w:val="24"/>
          <w:szCs w:val="24"/>
        </w:rPr>
        <w:t>Donde:</w:t>
      </w:r>
    </w:p>
    <w:p w14:paraId="0468E2CF" w14:textId="77777777" w:rsidR="00A22585" w:rsidRPr="00A22585" w:rsidRDefault="00A22585" w:rsidP="00A22585">
      <w:pPr>
        <w:jc w:val="both"/>
        <w:rPr>
          <w:rFonts w:ascii="Arial" w:hAnsi="Arial" w:cs="Arial"/>
          <w:sz w:val="24"/>
          <w:szCs w:val="24"/>
        </w:rPr>
      </w:pPr>
      <w:r w:rsidRPr="00A22585">
        <w:rPr>
          <w:rFonts w:ascii="Arial" w:hAnsi="Arial" w:cs="Arial"/>
          <w:sz w:val="24"/>
          <w:szCs w:val="24"/>
        </w:rPr>
        <w:lastRenderedPageBreak/>
        <w:t>Tn = Tolerancia admisible (en mm)</w:t>
      </w:r>
    </w:p>
    <w:p w14:paraId="46D1C9E9" w14:textId="77777777" w:rsidR="00A22585" w:rsidRPr="00A22585" w:rsidRDefault="00A22585" w:rsidP="00A22585">
      <w:pPr>
        <w:jc w:val="both"/>
        <w:rPr>
          <w:rFonts w:ascii="Arial" w:hAnsi="Arial" w:cs="Arial"/>
          <w:sz w:val="24"/>
          <w:szCs w:val="24"/>
        </w:rPr>
      </w:pPr>
      <w:r w:rsidRPr="00A22585">
        <w:rPr>
          <w:rFonts w:ascii="Arial" w:hAnsi="Arial" w:cs="Arial"/>
          <w:sz w:val="24"/>
          <w:szCs w:val="24"/>
        </w:rPr>
        <w:t>k = Distancia recorrida con la nivelación (en km)</w:t>
      </w:r>
    </w:p>
    <w:p w14:paraId="793BB7A6" w14:textId="77777777" w:rsidR="00A22585" w:rsidRPr="00A22585" w:rsidRDefault="00A22585" w:rsidP="00A22585">
      <w:pPr>
        <w:jc w:val="both"/>
        <w:rPr>
          <w:rFonts w:ascii="Arial" w:hAnsi="Arial" w:cs="Arial"/>
          <w:sz w:val="24"/>
          <w:szCs w:val="24"/>
        </w:rPr>
      </w:pPr>
    </w:p>
    <w:p w14:paraId="7CCAB85E" w14:textId="4F74722C" w:rsidR="00A22585" w:rsidRDefault="00A22585" w:rsidP="00A22585">
      <w:pPr>
        <w:jc w:val="both"/>
        <w:rPr>
          <w:rFonts w:ascii="Arial" w:hAnsi="Arial" w:cs="Arial"/>
          <w:sz w:val="24"/>
          <w:szCs w:val="24"/>
        </w:rPr>
      </w:pPr>
      <w:r w:rsidRPr="00A22585">
        <w:rPr>
          <w:rFonts w:ascii="Arial" w:hAnsi="Arial" w:cs="Arial"/>
          <w:sz w:val="24"/>
          <w:szCs w:val="24"/>
        </w:rPr>
        <w:t>Para</w:t>
      </w:r>
      <w:r>
        <w:rPr>
          <w:rFonts w:ascii="Arial" w:hAnsi="Arial" w:cs="Arial"/>
          <w:sz w:val="24"/>
          <w:szCs w:val="24"/>
        </w:rPr>
        <w:t xml:space="preserve"> </w:t>
      </w:r>
      <w:r w:rsidRPr="00A22585">
        <w:rPr>
          <w:rFonts w:ascii="Arial" w:hAnsi="Arial" w:cs="Arial"/>
          <w:sz w:val="24"/>
          <w:szCs w:val="24"/>
        </w:rPr>
        <w:t xml:space="preserve">un mejor control en la nivelación del trazo y </w:t>
      </w:r>
      <w:r>
        <w:rPr>
          <w:rFonts w:ascii="Arial" w:hAnsi="Arial" w:cs="Arial"/>
          <w:sz w:val="24"/>
          <w:szCs w:val="24"/>
        </w:rPr>
        <w:t>ob</w:t>
      </w:r>
      <w:r w:rsidRPr="00A22585">
        <w:rPr>
          <w:rFonts w:ascii="Arial" w:hAnsi="Arial" w:cs="Arial"/>
          <w:sz w:val="24"/>
          <w:szCs w:val="24"/>
        </w:rPr>
        <w:t xml:space="preserve">tener puntos de referencia, se </w:t>
      </w:r>
      <w:r>
        <w:rPr>
          <w:rFonts w:ascii="Arial" w:hAnsi="Arial" w:cs="Arial"/>
          <w:sz w:val="24"/>
          <w:szCs w:val="24"/>
        </w:rPr>
        <w:t>establecieron</w:t>
      </w:r>
      <w:r w:rsidRPr="00A22585">
        <w:rPr>
          <w:rFonts w:ascii="Arial" w:hAnsi="Arial" w:cs="Arial"/>
          <w:sz w:val="24"/>
          <w:szCs w:val="24"/>
        </w:rPr>
        <w:t xml:space="preserve"> bancos de nivel a cada kil</w:t>
      </w:r>
      <w:r>
        <w:rPr>
          <w:rFonts w:ascii="Arial" w:hAnsi="Arial" w:cs="Arial"/>
          <w:sz w:val="24"/>
          <w:szCs w:val="24"/>
        </w:rPr>
        <w:t>ó</w:t>
      </w:r>
      <w:r w:rsidRPr="00A22585">
        <w:rPr>
          <w:rFonts w:ascii="Arial" w:hAnsi="Arial" w:cs="Arial"/>
          <w:sz w:val="24"/>
          <w:szCs w:val="24"/>
        </w:rPr>
        <w:t xml:space="preserve">metro, estos bancos de nivel </w:t>
      </w:r>
      <w:r>
        <w:rPr>
          <w:rFonts w:ascii="Arial" w:hAnsi="Arial" w:cs="Arial"/>
          <w:sz w:val="24"/>
          <w:szCs w:val="24"/>
        </w:rPr>
        <w:t>se establecieron</w:t>
      </w:r>
      <w:r w:rsidRPr="00A22585">
        <w:rPr>
          <w:rFonts w:ascii="Arial" w:hAnsi="Arial" w:cs="Arial"/>
          <w:sz w:val="24"/>
          <w:szCs w:val="24"/>
        </w:rPr>
        <w:t xml:space="preserve"> en puntos fijos notables e inamovibles, como troncos y raíces de árboles o rocas, aunque preferentemente </w:t>
      </w:r>
      <w:r>
        <w:rPr>
          <w:rFonts w:ascii="Arial" w:hAnsi="Arial" w:cs="Arial"/>
          <w:sz w:val="24"/>
          <w:szCs w:val="24"/>
        </w:rPr>
        <w:t>quedaron</w:t>
      </w:r>
      <w:r w:rsidRPr="00A22585">
        <w:rPr>
          <w:rFonts w:ascii="Arial" w:hAnsi="Arial" w:cs="Arial"/>
          <w:sz w:val="24"/>
          <w:szCs w:val="24"/>
        </w:rPr>
        <w:t xml:space="preserve"> ubicados en los monumentos construidos de concreto, en forma de pirámide truncada de 60 cm de altura con sección cuadrada, cuya base tendrá 20 cm de lado y el remate de 10 cm de lado, en la parte central de la pieza se ahogará verticalmente en el concreto una varilla de 3/8" de diámetro y 30 cm de longitud, sobresaliendo 1 cm de la superficie del remate.</w:t>
      </w:r>
    </w:p>
    <w:p w14:paraId="34D062BB" w14:textId="7685F75B" w:rsidR="00113D6E" w:rsidRPr="00113D6E" w:rsidRDefault="001666B2" w:rsidP="00113D6E">
      <w:pPr>
        <w:jc w:val="both"/>
        <w:rPr>
          <w:rFonts w:ascii="Arial" w:hAnsi="Arial" w:cs="Arial"/>
          <w:b/>
          <w:bCs/>
          <w:sz w:val="24"/>
          <w:szCs w:val="24"/>
        </w:rPr>
      </w:pPr>
      <w:r>
        <w:rPr>
          <w:rFonts w:ascii="Arial" w:hAnsi="Arial" w:cs="Arial"/>
          <w:b/>
          <w:bCs/>
          <w:sz w:val="24"/>
          <w:szCs w:val="24"/>
        </w:rPr>
        <w:t>I.3.2</w:t>
      </w:r>
      <w:r w:rsidR="00AD502C">
        <w:rPr>
          <w:rFonts w:ascii="Arial" w:hAnsi="Arial" w:cs="Arial"/>
          <w:b/>
          <w:bCs/>
          <w:sz w:val="24"/>
          <w:szCs w:val="24"/>
        </w:rPr>
        <w:t xml:space="preserve"> </w:t>
      </w:r>
      <w:r w:rsidR="00113D6E" w:rsidRPr="00113D6E">
        <w:rPr>
          <w:rFonts w:ascii="Arial" w:hAnsi="Arial" w:cs="Arial"/>
          <w:b/>
          <w:bCs/>
          <w:sz w:val="24"/>
          <w:szCs w:val="24"/>
        </w:rPr>
        <w:t>Secciones Transversales</w:t>
      </w:r>
    </w:p>
    <w:p w14:paraId="2FA84692" w14:textId="7C00B7CA" w:rsidR="00040444" w:rsidRDefault="00113D6E" w:rsidP="00113D6E">
      <w:pPr>
        <w:jc w:val="both"/>
        <w:rPr>
          <w:rFonts w:ascii="Arial" w:hAnsi="Arial" w:cs="Arial"/>
          <w:sz w:val="24"/>
          <w:szCs w:val="24"/>
        </w:rPr>
      </w:pPr>
      <w:r>
        <w:rPr>
          <w:rFonts w:ascii="Arial" w:hAnsi="Arial" w:cs="Arial"/>
          <w:sz w:val="24"/>
          <w:szCs w:val="24"/>
        </w:rPr>
        <w:t xml:space="preserve">Se </w:t>
      </w:r>
      <w:r w:rsidR="001666B2">
        <w:rPr>
          <w:rFonts w:ascii="Arial" w:hAnsi="Arial" w:cs="Arial"/>
          <w:sz w:val="24"/>
          <w:szCs w:val="24"/>
        </w:rPr>
        <w:t xml:space="preserve">procesaron </w:t>
      </w:r>
      <w:r w:rsidRPr="00113D6E">
        <w:rPr>
          <w:rFonts w:ascii="Arial" w:hAnsi="Arial" w:cs="Arial"/>
          <w:sz w:val="24"/>
          <w:szCs w:val="24"/>
        </w:rPr>
        <w:t>secciones transversales al eje del cauce</w:t>
      </w:r>
      <w:r w:rsidR="001666B2">
        <w:rPr>
          <w:rFonts w:ascii="Arial" w:hAnsi="Arial" w:cs="Arial"/>
          <w:sz w:val="24"/>
          <w:szCs w:val="24"/>
        </w:rPr>
        <w:t xml:space="preserve"> de la topografía entregada por la comisión del Agua del Estado una vez validada</w:t>
      </w:r>
      <w:r w:rsidRPr="00113D6E">
        <w:rPr>
          <w:rFonts w:ascii="Arial" w:hAnsi="Arial" w:cs="Arial"/>
          <w:sz w:val="24"/>
          <w:szCs w:val="24"/>
        </w:rPr>
        <w:t xml:space="preserve">, entendiendo por secciones transversales los perfiles del terreno natural normales a dicho eje. Dependiendo de la irregularidad plano-altimétrica del cauce, </w:t>
      </w:r>
      <w:r>
        <w:rPr>
          <w:rFonts w:ascii="Arial" w:hAnsi="Arial" w:cs="Arial"/>
          <w:sz w:val="24"/>
          <w:szCs w:val="24"/>
        </w:rPr>
        <w:t>se obtuvieron</w:t>
      </w:r>
      <w:r w:rsidRPr="00113D6E">
        <w:rPr>
          <w:rFonts w:ascii="Arial" w:hAnsi="Arial" w:cs="Arial"/>
          <w:sz w:val="24"/>
          <w:szCs w:val="24"/>
        </w:rPr>
        <w:t xml:space="preserve"> tantas secciones como </w:t>
      </w:r>
      <w:r>
        <w:rPr>
          <w:rFonts w:ascii="Arial" w:hAnsi="Arial" w:cs="Arial"/>
          <w:sz w:val="24"/>
          <w:szCs w:val="24"/>
        </w:rPr>
        <w:t>fueron</w:t>
      </w:r>
      <w:r w:rsidRPr="00113D6E">
        <w:rPr>
          <w:rFonts w:ascii="Arial" w:hAnsi="Arial" w:cs="Arial"/>
          <w:sz w:val="24"/>
          <w:szCs w:val="24"/>
        </w:rPr>
        <w:t xml:space="preserve"> necesarias en los cambios notorios de pendiente o de dirección del flujo. Las secciones se defini</w:t>
      </w:r>
      <w:r>
        <w:rPr>
          <w:rFonts w:ascii="Arial" w:hAnsi="Arial" w:cs="Arial"/>
          <w:sz w:val="24"/>
          <w:szCs w:val="24"/>
        </w:rPr>
        <w:t>eron</w:t>
      </w:r>
      <w:r w:rsidRPr="00113D6E">
        <w:rPr>
          <w:rFonts w:ascii="Arial" w:hAnsi="Arial" w:cs="Arial"/>
          <w:sz w:val="24"/>
          <w:szCs w:val="24"/>
        </w:rPr>
        <w:t xml:space="preserve"> del levantamiento batimétrico en el lecho del río y el topográfico en las riberas. </w:t>
      </w:r>
    </w:p>
    <w:p w14:paraId="768AA451" w14:textId="7A638E6D" w:rsidR="00113D6E" w:rsidRPr="00113D6E" w:rsidRDefault="00113D6E" w:rsidP="00113D6E">
      <w:pPr>
        <w:jc w:val="both"/>
        <w:rPr>
          <w:rFonts w:ascii="Arial" w:hAnsi="Arial" w:cs="Arial"/>
          <w:sz w:val="24"/>
          <w:szCs w:val="24"/>
        </w:rPr>
      </w:pPr>
      <w:r w:rsidRPr="00113D6E">
        <w:rPr>
          <w:rFonts w:ascii="Arial" w:hAnsi="Arial" w:cs="Arial"/>
          <w:sz w:val="24"/>
          <w:szCs w:val="24"/>
        </w:rPr>
        <w:t xml:space="preserve">En puntos de interés, como estructuras existentes (puentes vehiculares, alcantarillas, casas, muros, etc.), </w:t>
      </w:r>
      <w:r w:rsidR="00040444">
        <w:rPr>
          <w:rFonts w:ascii="Arial" w:hAnsi="Arial" w:cs="Arial"/>
          <w:sz w:val="24"/>
          <w:szCs w:val="24"/>
        </w:rPr>
        <w:t xml:space="preserve">se </w:t>
      </w:r>
      <w:r w:rsidR="001666B2">
        <w:rPr>
          <w:rFonts w:ascii="Arial" w:hAnsi="Arial" w:cs="Arial"/>
          <w:sz w:val="24"/>
          <w:szCs w:val="24"/>
        </w:rPr>
        <w:t>procesaron</w:t>
      </w:r>
      <w:r w:rsidRPr="00113D6E">
        <w:rPr>
          <w:rFonts w:ascii="Arial" w:hAnsi="Arial" w:cs="Arial"/>
          <w:sz w:val="24"/>
          <w:szCs w:val="24"/>
        </w:rPr>
        <w:t xml:space="preserve"> con todo detalle cada sección, levantando además una sección inmediatamente aguas arriba y una aguas </w:t>
      </w:r>
      <w:r w:rsidR="00040444">
        <w:rPr>
          <w:rFonts w:ascii="Arial" w:hAnsi="Arial" w:cs="Arial"/>
          <w:sz w:val="24"/>
          <w:szCs w:val="24"/>
        </w:rPr>
        <w:t>a</w:t>
      </w:r>
      <w:r w:rsidRPr="00113D6E">
        <w:rPr>
          <w:rFonts w:ascii="Arial" w:hAnsi="Arial" w:cs="Arial"/>
          <w:sz w:val="24"/>
          <w:szCs w:val="24"/>
        </w:rPr>
        <w:t xml:space="preserve">bajo de cada estructura. En los tramos rectos con poca irregularidad topográfica </w:t>
      </w:r>
      <w:r w:rsidR="00040444" w:rsidRPr="00113D6E">
        <w:rPr>
          <w:rFonts w:ascii="Arial" w:hAnsi="Arial" w:cs="Arial"/>
          <w:sz w:val="24"/>
          <w:szCs w:val="24"/>
        </w:rPr>
        <w:t xml:space="preserve">la distancia entre secciones no </w:t>
      </w:r>
      <w:r w:rsidR="00D841E0">
        <w:rPr>
          <w:rFonts w:ascii="Arial" w:hAnsi="Arial" w:cs="Arial"/>
          <w:sz w:val="24"/>
          <w:szCs w:val="24"/>
        </w:rPr>
        <w:t>exceda</w:t>
      </w:r>
      <w:r w:rsidRPr="00113D6E">
        <w:rPr>
          <w:rFonts w:ascii="Arial" w:hAnsi="Arial" w:cs="Arial"/>
          <w:sz w:val="24"/>
          <w:szCs w:val="24"/>
        </w:rPr>
        <w:t xml:space="preserve"> de 100 m y en los tramos restantes esta distancia no </w:t>
      </w:r>
      <w:r w:rsidR="00040444">
        <w:rPr>
          <w:rFonts w:ascii="Arial" w:hAnsi="Arial" w:cs="Arial"/>
          <w:sz w:val="24"/>
          <w:szCs w:val="24"/>
        </w:rPr>
        <w:t>fue mayor</w:t>
      </w:r>
      <w:r w:rsidRPr="00113D6E">
        <w:rPr>
          <w:rFonts w:ascii="Arial" w:hAnsi="Arial" w:cs="Arial"/>
          <w:sz w:val="24"/>
          <w:szCs w:val="24"/>
        </w:rPr>
        <w:t xml:space="preserve"> de 20 metros.</w:t>
      </w:r>
    </w:p>
    <w:p w14:paraId="76B560AF" w14:textId="1A473221" w:rsidR="00113D6E" w:rsidRDefault="00040444" w:rsidP="00113D6E">
      <w:pPr>
        <w:jc w:val="both"/>
        <w:rPr>
          <w:rFonts w:ascii="Arial" w:hAnsi="Arial" w:cs="Arial"/>
          <w:sz w:val="24"/>
          <w:szCs w:val="24"/>
        </w:rPr>
      </w:pPr>
      <w:r w:rsidRPr="00040444">
        <w:rPr>
          <w:rFonts w:ascii="Arial" w:hAnsi="Arial" w:cs="Arial"/>
          <w:sz w:val="24"/>
          <w:szCs w:val="24"/>
        </w:rPr>
        <w:t xml:space="preserve">El producto </w:t>
      </w:r>
      <w:r>
        <w:rPr>
          <w:rFonts w:ascii="Arial" w:hAnsi="Arial" w:cs="Arial"/>
          <w:sz w:val="24"/>
          <w:szCs w:val="24"/>
        </w:rPr>
        <w:t>obtenido puede ser</w:t>
      </w:r>
      <w:r w:rsidRPr="00040444">
        <w:rPr>
          <w:rFonts w:ascii="Arial" w:hAnsi="Arial" w:cs="Arial"/>
          <w:sz w:val="24"/>
          <w:szCs w:val="24"/>
        </w:rPr>
        <w:t xml:space="preserve"> leído y manipulado en ArcGIS 9.1 o superior, con módulo 3D Análisis, HEC-RAS última versión y AutoCAD 20</w:t>
      </w:r>
      <w:r>
        <w:rPr>
          <w:rFonts w:ascii="Arial" w:hAnsi="Arial" w:cs="Arial"/>
          <w:sz w:val="24"/>
          <w:szCs w:val="24"/>
        </w:rPr>
        <w:t>13</w:t>
      </w:r>
      <w:r w:rsidRPr="00040444">
        <w:rPr>
          <w:rFonts w:ascii="Arial" w:hAnsi="Arial" w:cs="Arial"/>
          <w:sz w:val="24"/>
          <w:szCs w:val="24"/>
        </w:rPr>
        <w:t xml:space="preserve"> o superior.</w:t>
      </w:r>
    </w:p>
    <w:p w14:paraId="625CAA1D" w14:textId="77777777" w:rsidR="0040102F" w:rsidRDefault="0040102F" w:rsidP="00113D6E">
      <w:pPr>
        <w:jc w:val="both"/>
        <w:rPr>
          <w:rFonts w:ascii="Arial" w:hAnsi="Arial" w:cs="Arial"/>
          <w:sz w:val="24"/>
          <w:szCs w:val="24"/>
        </w:rPr>
      </w:pPr>
    </w:p>
    <w:p w14:paraId="21366DA7" w14:textId="5E06AA64" w:rsidR="0040102F" w:rsidRPr="00222EA3" w:rsidRDefault="001666B2" w:rsidP="0040102F">
      <w:pPr>
        <w:jc w:val="both"/>
        <w:rPr>
          <w:rFonts w:ascii="Arial" w:hAnsi="Arial" w:cs="Arial"/>
          <w:b/>
          <w:bCs/>
          <w:sz w:val="24"/>
          <w:szCs w:val="24"/>
        </w:rPr>
      </w:pPr>
      <w:r>
        <w:rPr>
          <w:rFonts w:ascii="Arial" w:hAnsi="Arial" w:cs="Arial"/>
          <w:b/>
          <w:bCs/>
          <w:sz w:val="24"/>
          <w:szCs w:val="24"/>
        </w:rPr>
        <w:t>I.3.3</w:t>
      </w:r>
      <w:r w:rsidR="00AD502C">
        <w:rPr>
          <w:rFonts w:ascii="Arial" w:hAnsi="Arial" w:cs="Arial"/>
          <w:b/>
          <w:bCs/>
          <w:sz w:val="24"/>
          <w:szCs w:val="24"/>
        </w:rPr>
        <w:t xml:space="preserve"> </w:t>
      </w:r>
      <w:r w:rsidR="0040102F" w:rsidRPr="00222EA3">
        <w:rPr>
          <w:rFonts w:ascii="Arial" w:hAnsi="Arial" w:cs="Arial"/>
          <w:b/>
          <w:bCs/>
          <w:sz w:val="24"/>
          <w:szCs w:val="24"/>
        </w:rPr>
        <w:t>Planos del levantamiento topo batimétrico</w:t>
      </w:r>
    </w:p>
    <w:p w14:paraId="2AA2558F" w14:textId="3071C8EF" w:rsidR="0040102F" w:rsidRPr="0040102F" w:rsidRDefault="0040102F" w:rsidP="0040102F">
      <w:pPr>
        <w:jc w:val="both"/>
        <w:rPr>
          <w:rFonts w:ascii="Arial" w:hAnsi="Arial" w:cs="Arial"/>
          <w:sz w:val="24"/>
          <w:szCs w:val="24"/>
        </w:rPr>
      </w:pPr>
      <w:r w:rsidRPr="0040102F">
        <w:rPr>
          <w:rFonts w:ascii="Arial" w:hAnsi="Arial" w:cs="Arial"/>
          <w:sz w:val="24"/>
          <w:szCs w:val="24"/>
        </w:rPr>
        <w:t xml:space="preserve">Toda la cartografía se </w:t>
      </w:r>
      <w:r w:rsidR="006B4497" w:rsidRPr="0040102F">
        <w:rPr>
          <w:rFonts w:ascii="Arial" w:hAnsi="Arial" w:cs="Arial"/>
          <w:sz w:val="24"/>
          <w:szCs w:val="24"/>
        </w:rPr>
        <w:t>georreferenc</w:t>
      </w:r>
      <w:r w:rsidR="006B4497">
        <w:rPr>
          <w:rFonts w:ascii="Arial" w:hAnsi="Arial" w:cs="Arial"/>
          <w:sz w:val="24"/>
          <w:szCs w:val="24"/>
        </w:rPr>
        <w:t>ió</w:t>
      </w:r>
      <w:r w:rsidRPr="0040102F">
        <w:rPr>
          <w:rFonts w:ascii="Arial" w:hAnsi="Arial" w:cs="Arial"/>
          <w:sz w:val="24"/>
          <w:szCs w:val="24"/>
        </w:rPr>
        <w:t xml:space="preserve"> usando la Proyección Cartográfica Universal Transversal de Mercator (UTM) como marco principal, con intervalo de coordenadas de acuerdo a la escala del plano.</w:t>
      </w:r>
    </w:p>
    <w:p w14:paraId="46708C52" w14:textId="42ECB700" w:rsidR="0040102F" w:rsidRPr="0040102F" w:rsidRDefault="006B4497" w:rsidP="0040102F">
      <w:pPr>
        <w:jc w:val="both"/>
        <w:rPr>
          <w:rFonts w:ascii="Arial" w:hAnsi="Arial" w:cs="Arial"/>
          <w:sz w:val="24"/>
          <w:szCs w:val="24"/>
        </w:rPr>
      </w:pPr>
      <w:r>
        <w:rPr>
          <w:rFonts w:ascii="Arial" w:hAnsi="Arial" w:cs="Arial"/>
          <w:sz w:val="24"/>
          <w:szCs w:val="24"/>
        </w:rPr>
        <w:lastRenderedPageBreak/>
        <w:t>E</w:t>
      </w:r>
      <w:r w:rsidRPr="0040102F">
        <w:rPr>
          <w:rFonts w:ascii="Arial" w:hAnsi="Arial" w:cs="Arial"/>
          <w:sz w:val="24"/>
          <w:szCs w:val="24"/>
        </w:rPr>
        <w:t xml:space="preserve">l trabajo contenido en más de un plano </w:t>
      </w:r>
      <w:r>
        <w:rPr>
          <w:rFonts w:ascii="Arial" w:hAnsi="Arial" w:cs="Arial"/>
          <w:sz w:val="24"/>
          <w:szCs w:val="24"/>
        </w:rPr>
        <w:t>quedó debidamente</w:t>
      </w:r>
      <w:r w:rsidR="0040102F" w:rsidRPr="0040102F">
        <w:rPr>
          <w:rFonts w:ascii="Arial" w:hAnsi="Arial" w:cs="Arial"/>
          <w:sz w:val="24"/>
          <w:szCs w:val="24"/>
        </w:rPr>
        <w:t xml:space="preserve"> </w:t>
      </w:r>
      <w:r w:rsidRPr="0040102F">
        <w:rPr>
          <w:rFonts w:ascii="Arial" w:hAnsi="Arial" w:cs="Arial"/>
          <w:sz w:val="24"/>
          <w:szCs w:val="24"/>
        </w:rPr>
        <w:t>alineado</w:t>
      </w:r>
      <w:r w:rsidR="0040102F" w:rsidRPr="0040102F">
        <w:rPr>
          <w:rFonts w:ascii="Arial" w:hAnsi="Arial" w:cs="Arial"/>
          <w:sz w:val="24"/>
          <w:szCs w:val="24"/>
        </w:rPr>
        <w:t xml:space="preserve"> y </w:t>
      </w:r>
      <w:r>
        <w:rPr>
          <w:rFonts w:ascii="Arial" w:hAnsi="Arial" w:cs="Arial"/>
          <w:sz w:val="24"/>
          <w:szCs w:val="24"/>
        </w:rPr>
        <w:t>sin</w:t>
      </w:r>
      <w:r w:rsidR="0040102F" w:rsidRPr="0040102F">
        <w:rPr>
          <w:rFonts w:ascii="Arial" w:hAnsi="Arial" w:cs="Arial"/>
          <w:sz w:val="24"/>
          <w:szCs w:val="24"/>
        </w:rPr>
        <w:t xml:space="preserve"> traslapes. </w:t>
      </w:r>
      <w:r>
        <w:rPr>
          <w:rFonts w:ascii="Arial" w:hAnsi="Arial" w:cs="Arial"/>
          <w:sz w:val="24"/>
          <w:szCs w:val="24"/>
        </w:rPr>
        <w:t>Se</w:t>
      </w:r>
      <w:r w:rsidR="0040102F" w:rsidRPr="0040102F">
        <w:rPr>
          <w:rFonts w:ascii="Arial" w:hAnsi="Arial" w:cs="Arial"/>
          <w:sz w:val="24"/>
          <w:szCs w:val="24"/>
        </w:rPr>
        <w:t xml:space="preserve"> elabor</w:t>
      </w:r>
      <w:r>
        <w:rPr>
          <w:rFonts w:ascii="Arial" w:hAnsi="Arial" w:cs="Arial"/>
          <w:sz w:val="24"/>
          <w:szCs w:val="24"/>
        </w:rPr>
        <w:t>ó</w:t>
      </w:r>
      <w:r w:rsidR="0040102F" w:rsidRPr="0040102F">
        <w:rPr>
          <w:rFonts w:ascii="Arial" w:hAnsi="Arial" w:cs="Arial"/>
          <w:sz w:val="24"/>
          <w:szCs w:val="24"/>
        </w:rPr>
        <w:t xml:space="preserve"> un índice de distribución de hojas. Se ubic</w:t>
      </w:r>
      <w:r>
        <w:rPr>
          <w:rFonts w:ascii="Arial" w:hAnsi="Arial" w:cs="Arial"/>
          <w:sz w:val="24"/>
          <w:szCs w:val="24"/>
        </w:rPr>
        <w:t>ó</w:t>
      </w:r>
      <w:r w:rsidR="0040102F" w:rsidRPr="0040102F">
        <w:rPr>
          <w:rFonts w:ascii="Arial" w:hAnsi="Arial" w:cs="Arial"/>
          <w:sz w:val="24"/>
          <w:szCs w:val="24"/>
        </w:rPr>
        <w:t xml:space="preserve"> la zona en estudio en las cartas del INEGI en escala 1:50,000 y con base en ello se proced</w:t>
      </w:r>
      <w:r>
        <w:rPr>
          <w:rFonts w:ascii="Arial" w:hAnsi="Arial" w:cs="Arial"/>
          <w:sz w:val="24"/>
          <w:szCs w:val="24"/>
        </w:rPr>
        <w:t>ió</w:t>
      </w:r>
      <w:r w:rsidR="0040102F" w:rsidRPr="0040102F">
        <w:rPr>
          <w:rFonts w:ascii="Arial" w:hAnsi="Arial" w:cs="Arial"/>
          <w:sz w:val="24"/>
          <w:szCs w:val="24"/>
        </w:rPr>
        <w:t xml:space="preserve"> a la distribución de hojas, misma</w:t>
      </w:r>
      <w:r>
        <w:rPr>
          <w:rFonts w:ascii="Arial" w:hAnsi="Arial" w:cs="Arial"/>
          <w:sz w:val="24"/>
          <w:szCs w:val="24"/>
        </w:rPr>
        <w:t>s</w:t>
      </w:r>
      <w:r w:rsidR="0040102F" w:rsidRPr="0040102F">
        <w:rPr>
          <w:rFonts w:ascii="Arial" w:hAnsi="Arial" w:cs="Arial"/>
          <w:sz w:val="24"/>
          <w:szCs w:val="24"/>
        </w:rPr>
        <w:t xml:space="preserve"> que </w:t>
      </w:r>
      <w:r>
        <w:rPr>
          <w:rFonts w:ascii="Arial" w:hAnsi="Arial" w:cs="Arial"/>
          <w:sz w:val="24"/>
          <w:szCs w:val="24"/>
        </w:rPr>
        <w:t>fueron</w:t>
      </w:r>
      <w:r w:rsidR="0040102F" w:rsidRPr="0040102F">
        <w:rPr>
          <w:rFonts w:ascii="Arial" w:hAnsi="Arial" w:cs="Arial"/>
          <w:sz w:val="24"/>
          <w:szCs w:val="24"/>
        </w:rPr>
        <w:t xml:space="preserve"> aprobada por la Supervisión </w:t>
      </w:r>
      <w:r>
        <w:rPr>
          <w:rFonts w:ascii="Arial" w:hAnsi="Arial" w:cs="Arial"/>
          <w:sz w:val="24"/>
          <w:szCs w:val="24"/>
        </w:rPr>
        <w:t xml:space="preserve">del estudio </w:t>
      </w:r>
      <w:r w:rsidR="0040102F" w:rsidRPr="0040102F">
        <w:rPr>
          <w:rFonts w:ascii="Arial" w:hAnsi="Arial" w:cs="Arial"/>
          <w:sz w:val="24"/>
          <w:szCs w:val="24"/>
        </w:rPr>
        <w:t xml:space="preserve">para la edición definitiva. En esta distribución se </w:t>
      </w:r>
      <w:r w:rsidR="006E0767" w:rsidRPr="0040102F">
        <w:rPr>
          <w:rFonts w:ascii="Arial" w:hAnsi="Arial" w:cs="Arial"/>
          <w:sz w:val="24"/>
          <w:szCs w:val="24"/>
        </w:rPr>
        <w:t>le</w:t>
      </w:r>
      <w:r w:rsidR="0040102F" w:rsidRPr="0040102F">
        <w:rPr>
          <w:rFonts w:ascii="Arial" w:hAnsi="Arial" w:cs="Arial"/>
          <w:sz w:val="24"/>
          <w:szCs w:val="24"/>
        </w:rPr>
        <w:t xml:space="preserve"> asign</w:t>
      </w:r>
      <w:r>
        <w:rPr>
          <w:rFonts w:ascii="Arial" w:hAnsi="Arial" w:cs="Arial"/>
          <w:sz w:val="24"/>
          <w:szCs w:val="24"/>
        </w:rPr>
        <w:t>ó</w:t>
      </w:r>
      <w:r w:rsidR="0040102F" w:rsidRPr="0040102F">
        <w:rPr>
          <w:rFonts w:ascii="Arial" w:hAnsi="Arial" w:cs="Arial"/>
          <w:sz w:val="24"/>
          <w:szCs w:val="24"/>
        </w:rPr>
        <w:t xml:space="preserve"> a cada plano la clasificación correspondiente a la carta INEGI y un número progresivo.</w:t>
      </w:r>
    </w:p>
    <w:p w14:paraId="05D13095" w14:textId="784B33F6" w:rsidR="0040102F" w:rsidRPr="0040102F" w:rsidRDefault="0040102F" w:rsidP="0040102F">
      <w:pPr>
        <w:jc w:val="both"/>
        <w:rPr>
          <w:rFonts w:ascii="Arial" w:hAnsi="Arial" w:cs="Arial"/>
          <w:sz w:val="24"/>
          <w:szCs w:val="24"/>
        </w:rPr>
      </w:pPr>
      <w:r w:rsidRPr="0040102F">
        <w:rPr>
          <w:rFonts w:ascii="Arial" w:hAnsi="Arial" w:cs="Arial"/>
          <w:sz w:val="24"/>
          <w:szCs w:val="24"/>
        </w:rPr>
        <w:t>Se dibuj</w:t>
      </w:r>
      <w:r w:rsidR="006B4497">
        <w:rPr>
          <w:rFonts w:ascii="Arial" w:hAnsi="Arial" w:cs="Arial"/>
          <w:sz w:val="24"/>
          <w:szCs w:val="24"/>
        </w:rPr>
        <w:t>ó</w:t>
      </w:r>
      <w:r w:rsidRPr="0040102F">
        <w:rPr>
          <w:rFonts w:ascii="Arial" w:hAnsi="Arial" w:cs="Arial"/>
          <w:sz w:val="24"/>
          <w:szCs w:val="24"/>
        </w:rPr>
        <w:t xml:space="preserve"> el trazo de apoyo con cadenamientos, ángulos y monumentos en los vértices que les correspondan, tabla de coordenadas, rumbos y distancias, orientación, croquis de localización, simbología, notas correspondientes, escalas gráfica y numérica, detalles relevantes, ubicación de las referencias indicando su ángulo y distancia, así como la localización de los bancos de nivel, indicando cuando las referencias o bancos de nivel estén sobre elementos existentes o sobre mojoneras.</w:t>
      </w:r>
    </w:p>
    <w:p w14:paraId="7A3796C1" w14:textId="5680FAD2" w:rsidR="0040102F" w:rsidRPr="0040102F" w:rsidRDefault="0040102F" w:rsidP="0040102F">
      <w:pPr>
        <w:jc w:val="both"/>
        <w:rPr>
          <w:rFonts w:ascii="Arial" w:hAnsi="Arial" w:cs="Arial"/>
          <w:sz w:val="24"/>
          <w:szCs w:val="24"/>
        </w:rPr>
      </w:pPr>
      <w:r w:rsidRPr="0040102F">
        <w:rPr>
          <w:rFonts w:ascii="Arial" w:hAnsi="Arial" w:cs="Arial"/>
          <w:sz w:val="24"/>
          <w:szCs w:val="24"/>
        </w:rPr>
        <w:t>Para planta topográfica y batimétrica de detalle se dibuj</w:t>
      </w:r>
      <w:r w:rsidR="006B4497">
        <w:rPr>
          <w:rFonts w:ascii="Arial" w:hAnsi="Arial" w:cs="Arial"/>
          <w:sz w:val="24"/>
          <w:szCs w:val="24"/>
        </w:rPr>
        <w:t>ó</w:t>
      </w:r>
      <w:r w:rsidRPr="0040102F">
        <w:rPr>
          <w:rFonts w:ascii="Arial" w:hAnsi="Arial" w:cs="Arial"/>
          <w:sz w:val="24"/>
          <w:szCs w:val="24"/>
        </w:rPr>
        <w:t xml:space="preserve"> un plano general de la planta a escala adecuada y planos de detalle a escala 1:500, este último en tramos de aproximadamente 400 metros como máximo, a juicio de la Supervisión</w:t>
      </w:r>
      <w:r w:rsidR="006B4497">
        <w:rPr>
          <w:rFonts w:ascii="Arial" w:hAnsi="Arial" w:cs="Arial"/>
          <w:sz w:val="24"/>
          <w:szCs w:val="24"/>
        </w:rPr>
        <w:t xml:space="preserve"> del estudio</w:t>
      </w:r>
      <w:r w:rsidRPr="0040102F">
        <w:rPr>
          <w:rFonts w:ascii="Arial" w:hAnsi="Arial" w:cs="Arial"/>
          <w:sz w:val="24"/>
          <w:szCs w:val="24"/>
        </w:rPr>
        <w:t xml:space="preserve">, con curvas de nivel equidistantes a cada 0.5 m en las zonas más planas y a cada 1.00 m en las más escarpadas, </w:t>
      </w:r>
      <w:r w:rsidR="006B4497">
        <w:rPr>
          <w:rFonts w:ascii="Arial" w:hAnsi="Arial" w:cs="Arial"/>
          <w:sz w:val="24"/>
          <w:szCs w:val="24"/>
        </w:rPr>
        <w:t xml:space="preserve">con las modificaciones autorizadas por </w:t>
      </w:r>
      <w:r w:rsidRPr="0040102F">
        <w:rPr>
          <w:rFonts w:ascii="Arial" w:hAnsi="Arial" w:cs="Arial"/>
          <w:sz w:val="24"/>
          <w:szCs w:val="24"/>
        </w:rPr>
        <w:t>la Supervisión</w:t>
      </w:r>
      <w:r w:rsidR="006B4497">
        <w:rPr>
          <w:rFonts w:ascii="Arial" w:hAnsi="Arial" w:cs="Arial"/>
          <w:sz w:val="24"/>
          <w:szCs w:val="24"/>
        </w:rPr>
        <w:t xml:space="preserve"> del estudio</w:t>
      </w:r>
      <w:r w:rsidRPr="0040102F">
        <w:rPr>
          <w:rFonts w:ascii="Arial" w:hAnsi="Arial" w:cs="Arial"/>
          <w:sz w:val="24"/>
          <w:szCs w:val="24"/>
        </w:rPr>
        <w:t xml:space="preserve">, dependiendo de la configuración plano-altimétricas del cauce. </w:t>
      </w:r>
      <w:r w:rsidR="006B4497">
        <w:rPr>
          <w:rFonts w:ascii="Arial" w:hAnsi="Arial" w:cs="Arial"/>
          <w:sz w:val="24"/>
          <w:szCs w:val="24"/>
        </w:rPr>
        <w:t>Se indicaron</w:t>
      </w:r>
      <w:r w:rsidRPr="0040102F">
        <w:rPr>
          <w:rFonts w:ascii="Arial" w:hAnsi="Arial" w:cs="Arial"/>
          <w:sz w:val="24"/>
          <w:szCs w:val="24"/>
        </w:rPr>
        <w:t xml:space="preserve"> las secciones transversales obtenidas, así como su eje y su kilometraje.</w:t>
      </w:r>
    </w:p>
    <w:p w14:paraId="1C4870F8" w14:textId="12DB501E" w:rsidR="0040102F" w:rsidRPr="0040102F" w:rsidRDefault="0040102F" w:rsidP="0040102F">
      <w:pPr>
        <w:jc w:val="both"/>
        <w:rPr>
          <w:rFonts w:ascii="Arial" w:hAnsi="Arial" w:cs="Arial"/>
          <w:sz w:val="24"/>
          <w:szCs w:val="24"/>
        </w:rPr>
      </w:pPr>
      <w:r w:rsidRPr="0040102F">
        <w:rPr>
          <w:rFonts w:ascii="Arial" w:hAnsi="Arial" w:cs="Arial"/>
          <w:sz w:val="24"/>
          <w:szCs w:val="24"/>
        </w:rPr>
        <w:t xml:space="preserve">En estructuras de cruce, entradas de agua y en el caso de que alguna vivienda resulte dentro de la zona federal, se </w:t>
      </w:r>
      <w:r w:rsidR="001666B2">
        <w:rPr>
          <w:rFonts w:ascii="Arial" w:hAnsi="Arial" w:cs="Arial"/>
          <w:sz w:val="24"/>
          <w:szCs w:val="24"/>
        </w:rPr>
        <w:t>procesaron</w:t>
      </w:r>
      <w:r w:rsidRPr="0040102F">
        <w:rPr>
          <w:rFonts w:ascii="Arial" w:hAnsi="Arial" w:cs="Arial"/>
          <w:sz w:val="24"/>
          <w:szCs w:val="24"/>
        </w:rPr>
        <w:t xml:space="preserve"> sus dimensiones y datos del propietario. </w:t>
      </w:r>
      <w:r w:rsidR="00222EA3">
        <w:rPr>
          <w:rFonts w:ascii="Arial" w:hAnsi="Arial" w:cs="Arial"/>
          <w:sz w:val="24"/>
          <w:szCs w:val="24"/>
        </w:rPr>
        <w:t>Se indicaron</w:t>
      </w:r>
      <w:r w:rsidRPr="0040102F">
        <w:rPr>
          <w:rFonts w:ascii="Arial" w:hAnsi="Arial" w:cs="Arial"/>
          <w:sz w:val="24"/>
          <w:szCs w:val="24"/>
        </w:rPr>
        <w:t xml:space="preserve"> en planta la geometría de las estructuras existentes. Se dibujar</w:t>
      </w:r>
      <w:r w:rsidR="00222EA3">
        <w:rPr>
          <w:rFonts w:ascii="Arial" w:hAnsi="Arial" w:cs="Arial"/>
          <w:sz w:val="24"/>
          <w:szCs w:val="24"/>
        </w:rPr>
        <w:t>on</w:t>
      </w:r>
      <w:r w:rsidRPr="0040102F">
        <w:rPr>
          <w:rFonts w:ascii="Arial" w:hAnsi="Arial" w:cs="Arial"/>
          <w:sz w:val="24"/>
          <w:szCs w:val="24"/>
        </w:rPr>
        <w:t xml:space="preserve"> los planos de detalle correspondientes a cada una de las estructuras levantadas (estructuras de cruce), confluencias con afluentes, y todos los puntos de importancia que </w:t>
      </w:r>
      <w:r w:rsidR="00222EA3">
        <w:rPr>
          <w:rFonts w:ascii="Arial" w:hAnsi="Arial" w:cs="Arial"/>
          <w:sz w:val="24"/>
          <w:szCs w:val="24"/>
        </w:rPr>
        <w:t>la empresa contratista</w:t>
      </w:r>
      <w:r w:rsidRPr="0040102F">
        <w:rPr>
          <w:rFonts w:ascii="Arial" w:hAnsi="Arial" w:cs="Arial"/>
          <w:sz w:val="24"/>
          <w:szCs w:val="24"/>
        </w:rPr>
        <w:t xml:space="preserve"> consider</w:t>
      </w:r>
      <w:r w:rsidR="00222EA3">
        <w:rPr>
          <w:rFonts w:ascii="Arial" w:hAnsi="Arial" w:cs="Arial"/>
          <w:sz w:val="24"/>
          <w:szCs w:val="24"/>
        </w:rPr>
        <w:t>ó</w:t>
      </w:r>
      <w:r w:rsidRPr="0040102F">
        <w:rPr>
          <w:rFonts w:ascii="Arial" w:hAnsi="Arial" w:cs="Arial"/>
          <w:sz w:val="24"/>
          <w:szCs w:val="24"/>
        </w:rPr>
        <w:t xml:space="preserve"> en conjunto con la Supervisión</w:t>
      </w:r>
      <w:r w:rsidR="00222EA3">
        <w:rPr>
          <w:rFonts w:ascii="Arial" w:hAnsi="Arial" w:cs="Arial"/>
          <w:sz w:val="24"/>
          <w:szCs w:val="24"/>
        </w:rPr>
        <w:t xml:space="preserve"> del estudio</w:t>
      </w:r>
      <w:r w:rsidRPr="0040102F">
        <w:rPr>
          <w:rFonts w:ascii="Arial" w:hAnsi="Arial" w:cs="Arial"/>
          <w:sz w:val="24"/>
          <w:szCs w:val="24"/>
        </w:rPr>
        <w:t xml:space="preserve">, así como linderos, división catastral, colindancias, </w:t>
      </w:r>
      <w:r w:rsidR="00222EA3" w:rsidRPr="0040102F">
        <w:rPr>
          <w:rFonts w:ascii="Arial" w:hAnsi="Arial" w:cs="Arial"/>
          <w:sz w:val="24"/>
          <w:szCs w:val="24"/>
        </w:rPr>
        <w:t>límites</w:t>
      </w:r>
      <w:r w:rsidRPr="0040102F">
        <w:rPr>
          <w:rFonts w:ascii="Arial" w:hAnsi="Arial" w:cs="Arial"/>
          <w:sz w:val="24"/>
          <w:szCs w:val="24"/>
        </w:rPr>
        <w:t xml:space="preserve"> de propiedad, etc.</w:t>
      </w:r>
    </w:p>
    <w:p w14:paraId="22B20ACF" w14:textId="11D662DC" w:rsidR="0040102F" w:rsidRPr="0040102F" w:rsidRDefault="0040102F" w:rsidP="0040102F">
      <w:pPr>
        <w:jc w:val="both"/>
        <w:rPr>
          <w:rFonts w:ascii="Arial" w:hAnsi="Arial" w:cs="Arial"/>
          <w:sz w:val="24"/>
          <w:szCs w:val="24"/>
        </w:rPr>
      </w:pPr>
      <w:r w:rsidRPr="0040102F">
        <w:rPr>
          <w:rFonts w:ascii="Arial" w:hAnsi="Arial" w:cs="Arial"/>
          <w:sz w:val="24"/>
          <w:szCs w:val="24"/>
        </w:rPr>
        <w:t>Las secciones transversales se dibujar</w:t>
      </w:r>
      <w:r w:rsidR="00222EA3">
        <w:rPr>
          <w:rFonts w:ascii="Arial" w:hAnsi="Arial" w:cs="Arial"/>
          <w:sz w:val="24"/>
          <w:szCs w:val="24"/>
        </w:rPr>
        <w:t>on</w:t>
      </w:r>
      <w:r w:rsidRPr="0040102F">
        <w:rPr>
          <w:rFonts w:ascii="Arial" w:hAnsi="Arial" w:cs="Arial"/>
          <w:sz w:val="24"/>
          <w:szCs w:val="24"/>
        </w:rPr>
        <w:t xml:space="preserve"> con los detalles indicados en el concepto 1.2.5 a escalas vertical :100 y horizontal 1:1000, dependiendo de la configuración plano-altimétrica del cauce, indicándose en las mismas la zona federal y estructuras de detalle.</w:t>
      </w:r>
    </w:p>
    <w:p w14:paraId="1DE040E0" w14:textId="1138BBAA" w:rsidR="0040102F" w:rsidRPr="0040102F" w:rsidRDefault="0040102F" w:rsidP="0040102F">
      <w:pPr>
        <w:jc w:val="both"/>
        <w:rPr>
          <w:rFonts w:ascii="Arial" w:hAnsi="Arial" w:cs="Arial"/>
          <w:sz w:val="24"/>
          <w:szCs w:val="24"/>
        </w:rPr>
      </w:pPr>
      <w:r w:rsidRPr="0040102F">
        <w:rPr>
          <w:rFonts w:ascii="Arial" w:hAnsi="Arial" w:cs="Arial"/>
          <w:sz w:val="24"/>
          <w:szCs w:val="24"/>
        </w:rPr>
        <w:t>El perfil longitudinal del río se dibuj</w:t>
      </w:r>
      <w:r w:rsidR="00222EA3">
        <w:rPr>
          <w:rFonts w:ascii="Arial" w:hAnsi="Arial" w:cs="Arial"/>
          <w:sz w:val="24"/>
          <w:szCs w:val="24"/>
        </w:rPr>
        <w:t>ó</w:t>
      </w:r>
      <w:r w:rsidRPr="0040102F">
        <w:rPr>
          <w:rFonts w:ascii="Arial" w:hAnsi="Arial" w:cs="Arial"/>
          <w:sz w:val="24"/>
          <w:szCs w:val="24"/>
        </w:rPr>
        <w:t xml:space="preserve"> a escala horizontal 1:2,000 y vertical 1:100, y un plano general a escala horizontal 1:25,000 y vertical 1:100, las cuales podrán </w:t>
      </w:r>
      <w:r w:rsidR="00222EA3">
        <w:rPr>
          <w:rFonts w:ascii="Arial" w:hAnsi="Arial" w:cs="Arial"/>
          <w:sz w:val="24"/>
          <w:szCs w:val="24"/>
        </w:rPr>
        <w:t>fueron ajustadas</w:t>
      </w:r>
      <w:r w:rsidRPr="0040102F">
        <w:rPr>
          <w:rFonts w:ascii="Arial" w:hAnsi="Arial" w:cs="Arial"/>
          <w:sz w:val="24"/>
          <w:szCs w:val="24"/>
        </w:rPr>
        <w:t xml:space="preserve"> por la Supervisión</w:t>
      </w:r>
      <w:r w:rsidR="00222EA3">
        <w:rPr>
          <w:rFonts w:ascii="Arial" w:hAnsi="Arial" w:cs="Arial"/>
          <w:sz w:val="24"/>
          <w:szCs w:val="24"/>
        </w:rPr>
        <w:t xml:space="preserve"> del estudio</w:t>
      </w:r>
      <w:r w:rsidRPr="0040102F">
        <w:rPr>
          <w:rFonts w:ascii="Arial" w:hAnsi="Arial" w:cs="Arial"/>
          <w:sz w:val="24"/>
          <w:szCs w:val="24"/>
        </w:rPr>
        <w:t>, dependiendo de la configuración plano-altimétrica del cauce. Dichos perfiles consigna</w:t>
      </w:r>
      <w:r w:rsidR="00222EA3">
        <w:rPr>
          <w:rFonts w:ascii="Arial" w:hAnsi="Arial" w:cs="Arial"/>
          <w:sz w:val="24"/>
          <w:szCs w:val="24"/>
        </w:rPr>
        <w:t>n</w:t>
      </w:r>
      <w:r w:rsidRPr="0040102F">
        <w:rPr>
          <w:rFonts w:ascii="Arial" w:hAnsi="Arial" w:cs="Arial"/>
          <w:sz w:val="24"/>
          <w:szCs w:val="24"/>
        </w:rPr>
        <w:t xml:space="preserve"> el nivel del terreno natural del fondo del río, de los bordos y terreno natural de ambas márgenes, así como el nivel en los límites de la delimitación de la zona federal, también se consignan las </w:t>
      </w:r>
      <w:r w:rsidRPr="0040102F">
        <w:rPr>
          <w:rFonts w:ascii="Arial" w:hAnsi="Arial" w:cs="Arial"/>
          <w:sz w:val="24"/>
          <w:szCs w:val="24"/>
        </w:rPr>
        <w:lastRenderedPageBreak/>
        <w:t xml:space="preserve">estructuras existentes con sus elevaciones importantes; dichos planos servirán para dibujar las elevaciones del nivel alcanzado por la avenida transitada para el gasto máximo ordinario autorizado para la delimitación. </w:t>
      </w:r>
    </w:p>
    <w:p w14:paraId="1D581184" w14:textId="774BFA4A" w:rsidR="0040102F" w:rsidRPr="0040102F" w:rsidRDefault="0040102F" w:rsidP="0040102F">
      <w:pPr>
        <w:jc w:val="both"/>
        <w:rPr>
          <w:rFonts w:ascii="Arial" w:hAnsi="Arial" w:cs="Arial"/>
          <w:sz w:val="24"/>
          <w:szCs w:val="24"/>
        </w:rPr>
      </w:pPr>
      <w:r w:rsidRPr="0040102F">
        <w:rPr>
          <w:rFonts w:ascii="Arial" w:hAnsi="Arial" w:cs="Arial"/>
          <w:sz w:val="24"/>
          <w:szCs w:val="24"/>
        </w:rPr>
        <w:t xml:space="preserve">Los datos </w:t>
      </w:r>
      <w:r w:rsidR="00222EA3">
        <w:rPr>
          <w:rFonts w:ascii="Arial" w:hAnsi="Arial" w:cs="Arial"/>
          <w:sz w:val="24"/>
          <w:szCs w:val="24"/>
        </w:rPr>
        <w:t>se</w:t>
      </w:r>
      <w:r w:rsidRPr="0040102F">
        <w:rPr>
          <w:rFonts w:ascii="Arial" w:hAnsi="Arial" w:cs="Arial"/>
          <w:sz w:val="24"/>
          <w:szCs w:val="24"/>
        </w:rPr>
        <w:t xml:space="preserve"> representa</w:t>
      </w:r>
      <w:r w:rsidR="00222EA3">
        <w:rPr>
          <w:rFonts w:ascii="Arial" w:hAnsi="Arial" w:cs="Arial"/>
          <w:sz w:val="24"/>
          <w:szCs w:val="24"/>
        </w:rPr>
        <w:t>ron</w:t>
      </w:r>
      <w:r w:rsidRPr="0040102F">
        <w:rPr>
          <w:rFonts w:ascii="Arial" w:hAnsi="Arial" w:cs="Arial"/>
          <w:sz w:val="24"/>
          <w:szCs w:val="24"/>
        </w:rPr>
        <w:t xml:space="preserve"> por entidades gráficas con sus coordenadas (X, Y, Z), discriminadas temáticamente en layers o capas. Esto permitirá utilizar la altimetría y planimetría del levantamiento para la modelación digital del terreno (DTM).</w:t>
      </w:r>
    </w:p>
    <w:p w14:paraId="08E392D9" w14:textId="78154C84" w:rsidR="0040102F" w:rsidRPr="0040102F" w:rsidRDefault="0040102F" w:rsidP="0040102F">
      <w:pPr>
        <w:jc w:val="both"/>
        <w:rPr>
          <w:rFonts w:ascii="Arial" w:hAnsi="Arial" w:cs="Arial"/>
          <w:sz w:val="24"/>
          <w:szCs w:val="24"/>
        </w:rPr>
      </w:pPr>
      <w:r w:rsidRPr="0040102F">
        <w:rPr>
          <w:rFonts w:ascii="Arial" w:hAnsi="Arial" w:cs="Arial"/>
          <w:sz w:val="24"/>
          <w:szCs w:val="24"/>
        </w:rPr>
        <w:t xml:space="preserve">Los planos definitivos </w:t>
      </w:r>
      <w:r w:rsidR="00222EA3">
        <w:rPr>
          <w:rFonts w:ascii="Arial" w:hAnsi="Arial" w:cs="Arial"/>
          <w:sz w:val="24"/>
          <w:szCs w:val="24"/>
        </w:rPr>
        <w:t>se</w:t>
      </w:r>
      <w:r w:rsidRPr="0040102F">
        <w:rPr>
          <w:rFonts w:ascii="Arial" w:hAnsi="Arial" w:cs="Arial"/>
          <w:sz w:val="24"/>
          <w:szCs w:val="24"/>
        </w:rPr>
        <w:t xml:space="preserve"> elaborar</w:t>
      </w:r>
      <w:r w:rsidR="00222EA3">
        <w:rPr>
          <w:rFonts w:ascii="Arial" w:hAnsi="Arial" w:cs="Arial"/>
          <w:sz w:val="24"/>
          <w:szCs w:val="24"/>
        </w:rPr>
        <w:t>on</w:t>
      </w:r>
      <w:r w:rsidRPr="0040102F">
        <w:rPr>
          <w:rFonts w:ascii="Arial" w:hAnsi="Arial" w:cs="Arial"/>
          <w:sz w:val="24"/>
          <w:szCs w:val="24"/>
        </w:rPr>
        <w:t xml:space="preserve"> con sistemas gráficos digitales y los archivos se almacenar</w:t>
      </w:r>
      <w:r w:rsidR="00222EA3">
        <w:rPr>
          <w:rFonts w:ascii="Arial" w:hAnsi="Arial" w:cs="Arial"/>
          <w:sz w:val="24"/>
          <w:szCs w:val="24"/>
        </w:rPr>
        <w:t>on</w:t>
      </w:r>
      <w:r w:rsidRPr="0040102F">
        <w:rPr>
          <w:rFonts w:ascii="Arial" w:hAnsi="Arial" w:cs="Arial"/>
          <w:sz w:val="24"/>
          <w:szCs w:val="24"/>
        </w:rPr>
        <w:t xml:space="preserve"> en formato DXF y DWG, de tal forma que puedan editarse y reproducirse mediante Auto CAD 200</w:t>
      </w:r>
      <w:r w:rsidR="00222EA3">
        <w:rPr>
          <w:rFonts w:ascii="Arial" w:hAnsi="Arial" w:cs="Arial"/>
          <w:sz w:val="24"/>
          <w:szCs w:val="24"/>
        </w:rPr>
        <w:t>13</w:t>
      </w:r>
      <w:r w:rsidRPr="0040102F">
        <w:rPr>
          <w:rFonts w:ascii="Arial" w:hAnsi="Arial" w:cs="Arial"/>
          <w:sz w:val="24"/>
          <w:szCs w:val="24"/>
        </w:rPr>
        <w:t xml:space="preserve"> o superior y Arc GIS 9.1 o superior, y llevar inscritas las notas necesarias que avalen la formalidad del mismo. Estos archivos se entregar</w:t>
      </w:r>
      <w:r w:rsidR="00222EA3">
        <w:rPr>
          <w:rFonts w:ascii="Arial" w:hAnsi="Arial" w:cs="Arial"/>
          <w:sz w:val="24"/>
          <w:szCs w:val="24"/>
        </w:rPr>
        <w:t>on</w:t>
      </w:r>
      <w:r w:rsidRPr="0040102F">
        <w:rPr>
          <w:rFonts w:ascii="Arial" w:hAnsi="Arial" w:cs="Arial"/>
          <w:sz w:val="24"/>
          <w:szCs w:val="24"/>
        </w:rPr>
        <w:t xml:space="preserve"> a la Supervisión</w:t>
      </w:r>
      <w:r w:rsidR="00222EA3">
        <w:rPr>
          <w:rFonts w:ascii="Arial" w:hAnsi="Arial" w:cs="Arial"/>
          <w:sz w:val="24"/>
          <w:szCs w:val="24"/>
        </w:rPr>
        <w:t xml:space="preserve"> del estudio</w:t>
      </w:r>
      <w:r w:rsidRPr="0040102F">
        <w:rPr>
          <w:rFonts w:ascii="Arial" w:hAnsi="Arial" w:cs="Arial"/>
          <w:sz w:val="24"/>
          <w:szCs w:val="24"/>
        </w:rPr>
        <w:t xml:space="preserve"> en CD</w:t>
      </w:r>
      <w:r w:rsidR="00222EA3">
        <w:rPr>
          <w:rFonts w:ascii="Arial" w:hAnsi="Arial" w:cs="Arial"/>
          <w:sz w:val="24"/>
          <w:szCs w:val="24"/>
        </w:rPr>
        <w:t>.</w:t>
      </w:r>
    </w:p>
    <w:p w14:paraId="1CD4BC4C" w14:textId="3E8C3BE0" w:rsidR="0040102F" w:rsidRPr="0040102F" w:rsidRDefault="0040102F" w:rsidP="0040102F">
      <w:pPr>
        <w:jc w:val="both"/>
        <w:rPr>
          <w:rFonts w:ascii="Arial" w:hAnsi="Arial" w:cs="Arial"/>
          <w:sz w:val="24"/>
          <w:szCs w:val="24"/>
        </w:rPr>
      </w:pPr>
      <w:r w:rsidRPr="0040102F">
        <w:rPr>
          <w:rFonts w:ascii="Arial" w:hAnsi="Arial" w:cs="Arial"/>
          <w:sz w:val="24"/>
          <w:szCs w:val="24"/>
        </w:rPr>
        <w:t xml:space="preserve">Los planos originales </w:t>
      </w:r>
      <w:r w:rsidR="00222EA3">
        <w:rPr>
          <w:rFonts w:ascii="Arial" w:hAnsi="Arial" w:cs="Arial"/>
          <w:sz w:val="24"/>
          <w:szCs w:val="24"/>
        </w:rPr>
        <w:t>fueron</w:t>
      </w:r>
      <w:r w:rsidRPr="0040102F">
        <w:rPr>
          <w:rFonts w:ascii="Arial" w:hAnsi="Arial" w:cs="Arial"/>
          <w:sz w:val="24"/>
          <w:szCs w:val="24"/>
        </w:rPr>
        <w:t xml:space="preserve"> ploteados en papel poliéster, asimismo, durante el desarrollo de los trabajos </w:t>
      </w:r>
      <w:r w:rsidR="00222EA3">
        <w:rPr>
          <w:rFonts w:ascii="Arial" w:hAnsi="Arial" w:cs="Arial"/>
          <w:sz w:val="24"/>
          <w:szCs w:val="24"/>
        </w:rPr>
        <w:t>se</w:t>
      </w:r>
      <w:r w:rsidRPr="0040102F">
        <w:rPr>
          <w:rFonts w:ascii="Arial" w:hAnsi="Arial" w:cs="Arial"/>
          <w:sz w:val="24"/>
          <w:szCs w:val="24"/>
        </w:rPr>
        <w:t xml:space="preserve"> entregar</w:t>
      </w:r>
      <w:r w:rsidR="00222EA3">
        <w:rPr>
          <w:rFonts w:ascii="Arial" w:hAnsi="Arial" w:cs="Arial"/>
          <w:sz w:val="24"/>
          <w:szCs w:val="24"/>
        </w:rPr>
        <w:t>on</w:t>
      </w:r>
      <w:r w:rsidRPr="0040102F">
        <w:rPr>
          <w:rFonts w:ascii="Arial" w:hAnsi="Arial" w:cs="Arial"/>
          <w:sz w:val="24"/>
          <w:szCs w:val="24"/>
        </w:rPr>
        <w:t xml:space="preserve"> copias en papel bond a fin de que </w:t>
      </w:r>
      <w:r w:rsidR="00222EA3">
        <w:rPr>
          <w:rFonts w:ascii="Arial" w:hAnsi="Arial" w:cs="Arial"/>
          <w:sz w:val="24"/>
          <w:szCs w:val="24"/>
        </w:rPr>
        <w:t>fueran</w:t>
      </w:r>
      <w:r w:rsidRPr="0040102F">
        <w:rPr>
          <w:rFonts w:ascii="Arial" w:hAnsi="Arial" w:cs="Arial"/>
          <w:sz w:val="24"/>
          <w:szCs w:val="24"/>
        </w:rPr>
        <w:t xml:space="preserve"> revisados.</w:t>
      </w:r>
    </w:p>
    <w:p w14:paraId="007D0714" w14:textId="7E0B4075" w:rsidR="00040444" w:rsidRDefault="0040102F" w:rsidP="0040102F">
      <w:pPr>
        <w:jc w:val="both"/>
        <w:rPr>
          <w:rFonts w:ascii="Arial" w:hAnsi="Arial" w:cs="Arial"/>
          <w:sz w:val="24"/>
          <w:szCs w:val="24"/>
        </w:rPr>
      </w:pPr>
      <w:r w:rsidRPr="0040102F">
        <w:rPr>
          <w:rFonts w:ascii="Arial" w:hAnsi="Arial" w:cs="Arial"/>
          <w:sz w:val="24"/>
          <w:szCs w:val="24"/>
        </w:rPr>
        <w:t xml:space="preserve">Por otra parte, las dimensiones y presentación de los planos </w:t>
      </w:r>
      <w:r w:rsidR="00222EA3">
        <w:rPr>
          <w:rFonts w:ascii="Arial" w:hAnsi="Arial" w:cs="Arial"/>
          <w:sz w:val="24"/>
          <w:szCs w:val="24"/>
        </w:rPr>
        <w:t>se</w:t>
      </w:r>
      <w:r w:rsidRPr="0040102F">
        <w:rPr>
          <w:rFonts w:ascii="Arial" w:hAnsi="Arial" w:cs="Arial"/>
          <w:sz w:val="24"/>
          <w:szCs w:val="24"/>
        </w:rPr>
        <w:t xml:space="preserve"> realizar</w:t>
      </w:r>
      <w:r w:rsidR="00222EA3">
        <w:rPr>
          <w:rFonts w:ascii="Arial" w:hAnsi="Arial" w:cs="Arial"/>
          <w:sz w:val="24"/>
          <w:szCs w:val="24"/>
        </w:rPr>
        <w:t>on</w:t>
      </w:r>
      <w:r w:rsidRPr="0040102F">
        <w:rPr>
          <w:rFonts w:ascii="Arial" w:hAnsi="Arial" w:cs="Arial"/>
          <w:sz w:val="24"/>
          <w:szCs w:val="24"/>
        </w:rPr>
        <w:t xml:space="preserve"> conforme a los “Lineamientos para la elaboración de planos de delimitación de zona federal”, que se presentan en el Anexo A.</w:t>
      </w:r>
    </w:p>
    <w:p w14:paraId="38CCB3F7" w14:textId="5563EC55" w:rsidR="007E7921" w:rsidRPr="007E7921" w:rsidRDefault="00AD502C" w:rsidP="007E7921">
      <w:pPr>
        <w:jc w:val="both"/>
        <w:rPr>
          <w:rFonts w:ascii="Arial" w:hAnsi="Arial" w:cs="Arial"/>
          <w:b/>
          <w:bCs/>
          <w:sz w:val="24"/>
          <w:szCs w:val="24"/>
        </w:rPr>
      </w:pPr>
      <w:r>
        <w:rPr>
          <w:rFonts w:ascii="Arial" w:hAnsi="Arial" w:cs="Arial"/>
          <w:b/>
          <w:bCs/>
          <w:sz w:val="24"/>
          <w:szCs w:val="24"/>
        </w:rPr>
        <w:t>I.3.</w:t>
      </w:r>
      <w:r w:rsidR="001666B2">
        <w:rPr>
          <w:rFonts w:ascii="Arial" w:hAnsi="Arial" w:cs="Arial"/>
          <w:b/>
          <w:bCs/>
          <w:sz w:val="24"/>
          <w:szCs w:val="24"/>
        </w:rPr>
        <w:t>4</w:t>
      </w:r>
      <w:r>
        <w:rPr>
          <w:rFonts w:ascii="Arial" w:hAnsi="Arial" w:cs="Arial"/>
          <w:b/>
          <w:bCs/>
          <w:sz w:val="24"/>
          <w:szCs w:val="24"/>
        </w:rPr>
        <w:t xml:space="preserve"> </w:t>
      </w:r>
      <w:r w:rsidR="007E7921" w:rsidRPr="007E7921">
        <w:rPr>
          <w:rFonts w:ascii="Arial" w:hAnsi="Arial" w:cs="Arial"/>
          <w:b/>
          <w:bCs/>
          <w:sz w:val="24"/>
          <w:szCs w:val="24"/>
        </w:rPr>
        <w:t>Informe del levantamiento topo batimétrico</w:t>
      </w:r>
      <w:r>
        <w:rPr>
          <w:rFonts w:ascii="Arial" w:hAnsi="Arial" w:cs="Arial"/>
          <w:b/>
          <w:bCs/>
          <w:sz w:val="24"/>
          <w:szCs w:val="24"/>
        </w:rPr>
        <w:t>.</w:t>
      </w:r>
    </w:p>
    <w:p w14:paraId="2774F7A8" w14:textId="59EE816F" w:rsidR="007E7921" w:rsidRPr="007E7921" w:rsidRDefault="007E7921" w:rsidP="007E7921">
      <w:pPr>
        <w:jc w:val="both"/>
        <w:rPr>
          <w:rFonts w:ascii="Arial" w:hAnsi="Arial" w:cs="Arial"/>
          <w:sz w:val="24"/>
          <w:szCs w:val="24"/>
        </w:rPr>
      </w:pPr>
      <w:r>
        <w:rPr>
          <w:rFonts w:ascii="Arial" w:hAnsi="Arial" w:cs="Arial"/>
          <w:sz w:val="24"/>
          <w:szCs w:val="24"/>
        </w:rPr>
        <w:t>C</w:t>
      </w:r>
      <w:r w:rsidRPr="007E7921">
        <w:rPr>
          <w:rFonts w:ascii="Arial" w:hAnsi="Arial" w:cs="Arial"/>
          <w:sz w:val="24"/>
          <w:szCs w:val="24"/>
        </w:rPr>
        <w:t xml:space="preserve">oncluidos los trabajos anteriores </w:t>
      </w:r>
      <w:r>
        <w:rPr>
          <w:rFonts w:ascii="Arial" w:hAnsi="Arial" w:cs="Arial"/>
          <w:sz w:val="24"/>
          <w:szCs w:val="24"/>
        </w:rPr>
        <w:t xml:space="preserve">se </w:t>
      </w:r>
      <w:r w:rsidRPr="007E7921">
        <w:rPr>
          <w:rFonts w:ascii="Arial" w:hAnsi="Arial" w:cs="Arial"/>
          <w:sz w:val="24"/>
          <w:szCs w:val="24"/>
        </w:rPr>
        <w:t>elabor</w:t>
      </w:r>
      <w:r>
        <w:rPr>
          <w:rFonts w:ascii="Arial" w:hAnsi="Arial" w:cs="Arial"/>
          <w:sz w:val="24"/>
          <w:szCs w:val="24"/>
        </w:rPr>
        <w:t>ó</w:t>
      </w:r>
      <w:r w:rsidRPr="007E7921">
        <w:rPr>
          <w:rFonts w:ascii="Arial" w:hAnsi="Arial" w:cs="Arial"/>
          <w:sz w:val="24"/>
          <w:szCs w:val="24"/>
        </w:rPr>
        <w:t xml:space="preserve"> un informe detallado de las actividades realizadas, así como de los resultados obtenidos, presentando además un informe fotográfico y el programa de avance correspondiente.</w:t>
      </w:r>
    </w:p>
    <w:p w14:paraId="35ACB7E4" w14:textId="2FFCD33F" w:rsidR="007E7921" w:rsidRPr="007E7921" w:rsidRDefault="007E7921" w:rsidP="007E7921">
      <w:pPr>
        <w:jc w:val="both"/>
        <w:rPr>
          <w:rFonts w:ascii="Arial" w:hAnsi="Arial" w:cs="Arial"/>
          <w:sz w:val="24"/>
          <w:szCs w:val="24"/>
        </w:rPr>
      </w:pPr>
      <w:r w:rsidRPr="007E7921">
        <w:rPr>
          <w:rFonts w:ascii="Arial" w:hAnsi="Arial" w:cs="Arial"/>
          <w:sz w:val="24"/>
          <w:szCs w:val="24"/>
        </w:rPr>
        <w:t xml:space="preserve">El informe deberá </w:t>
      </w:r>
      <w:r>
        <w:rPr>
          <w:rFonts w:ascii="Arial" w:hAnsi="Arial" w:cs="Arial"/>
          <w:sz w:val="24"/>
          <w:szCs w:val="24"/>
        </w:rPr>
        <w:t>contiene:</w:t>
      </w:r>
      <w:r w:rsidRPr="007E7921">
        <w:rPr>
          <w:rFonts w:ascii="Arial" w:hAnsi="Arial" w:cs="Arial"/>
          <w:sz w:val="24"/>
          <w:szCs w:val="24"/>
        </w:rPr>
        <w:t xml:space="preserve"> </w:t>
      </w:r>
    </w:p>
    <w:p w14:paraId="3E17728E" w14:textId="1140E418" w:rsidR="007E7921" w:rsidRPr="007E7921" w:rsidRDefault="007E7921" w:rsidP="007E7921">
      <w:pPr>
        <w:pStyle w:val="Prrafodelista"/>
        <w:numPr>
          <w:ilvl w:val="0"/>
          <w:numId w:val="7"/>
        </w:numPr>
        <w:jc w:val="both"/>
        <w:rPr>
          <w:rFonts w:ascii="Arial" w:hAnsi="Arial" w:cs="Arial"/>
          <w:sz w:val="24"/>
          <w:szCs w:val="24"/>
        </w:rPr>
      </w:pPr>
      <w:r w:rsidRPr="007E7921">
        <w:rPr>
          <w:rFonts w:ascii="Arial" w:hAnsi="Arial" w:cs="Arial"/>
          <w:sz w:val="24"/>
          <w:szCs w:val="24"/>
        </w:rPr>
        <w:t>Resumen de las actividades realizadas y de los métodos utilizados.</w:t>
      </w:r>
    </w:p>
    <w:p w14:paraId="65267E74" w14:textId="05583F56" w:rsidR="007E7921" w:rsidRPr="007E7921" w:rsidRDefault="007E7921" w:rsidP="007E7921">
      <w:pPr>
        <w:pStyle w:val="Prrafodelista"/>
        <w:numPr>
          <w:ilvl w:val="0"/>
          <w:numId w:val="7"/>
        </w:numPr>
        <w:jc w:val="both"/>
        <w:rPr>
          <w:rFonts w:ascii="Arial" w:hAnsi="Arial" w:cs="Arial"/>
          <w:sz w:val="24"/>
          <w:szCs w:val="24"/>
        </w:rPr>
      </w:pPr>
      <w:r w:rsidRPr="007E7921">
        <w:rPr>
          <w:rFonts w:ascii="Arial" w:hAnsi="Arial" w:cs="Arial"/>
          <w:sz w:val="24"/>
          <w:szCs w:val="24"/>
        </w:rPr>
        <w:t>Proceso de obtención y cálculo del trazo de la poligonal, nivelación y secciones transversales del río y de las estructuras.</w:t>
      </w:r>
    </w:p>
    <w:p w14:paraId="4E30FDB0" w14:textId="17709172" w:rsidR="007E7921" w:rsidRPr="007E7921" w:rsidRDefault="007E7921" w:rsidP="007E7921">
      <w:pPr>
        <w:pStyle w:val="Prrafodelista"/>
        <w:numPr>
          <w:ilvl w:val="0"/>
          <w:numId w:val="7"/>
        </w:numPr>
        <w:jc w:val="both"/>
        <w:rPr>
          <w:rFonts w:ascii="Arial" w:hAnsi="Arial" w:cs="Arial"/>
          <w:sz w:val="24"/>
          <w:szCs w:val="24"/>
        </w:rPr>
      </w:pPr>
      <w:r w:rsidRPr="007E7921">
        <w:rPr>
          <w:rFonts w:ascii="Arial" w:hAnsi="Arial" w:cs="Arial"/>
          <w:sz w:val="24"/>
          <w:szCs w:val="24"/>
        </w:rPr>
        <w:t>Memoria de cálculo con la documentación generada con el soporte lógico para el proceso de datos.</w:t>
      </w:r>
    </w:p>
    <w:p w14:paraId="488114EA" w14:textId="5927973A" w:rsidR="007E7921" w:rsidRPr="007E7921" w:rsidRDefault="007E7921" w:rsidP="007E7921">
      <w:pPr>
        <w:pStyle w:val="Prrafodelista"/>
        <w:numPr>
          <w:ilvl w:val="0"/>
          <w:numId w:val="7"/>
        </w:numPr>
        <w:jc w:val="both"/>
        <w:rPr>
          <w:rFonts w:ascii="Arial" w:hAnsi="Arial" w:cs="Arial"/>
          <w:sz w:val="24"/>
          <w:szCs w:val="24"/>
        </w:rPr>
      </w:pPr>
      <w:r w:rsidRPr="007E7921">
        <w:rPr>
          <w:rFonts w:ascii="Arial" w:hAnsi="Arial" w:cs="Arial"/>
          <w:sz w:val="24"/>
          <w:szCs w:val="24"/>
        </w:rPr>
        <w:t xml:space="preserve">CD y hojas de registro </w:t>
      </w:r>
      <w:r>
        <w:rPr>
          <w:rFonts w:ascii="Arial" w:hAnsi="Arial" w:cs="Arial"/>
          <w:sz w:val="24"/>
          <w:szCs w:val="24"/>
        </w:rPr>
        <w:t>o</w:t>
      </w:r>
      <w:r w:rsidRPr="007E7921">
        <w:rPr>
          <w:rFonts w:ascii="Arial" w:hAnsi="Arial" w:cs="Arial"/>
          <w:sz w:val="24"/>
          <w:szCs w:val="24"/>
        </w:rPr>
        <w:t xml:space="preserve"> libretas de campo.</w:t>
      </w:r>
    </w:p>
    <w:p w14:paraId="28C88908" w14:textId="089F4BC7" w:rsidR="007E7921" w:rsidRPr="007E7921" w:rsidRDefault="007E7921" w:rsidP="0040102F">
      <w:pPr>
        <w:pStyle w:val="Prrafodelista"/>
        <w:numPr>
          <w:ilvl w:val="0"/>
          <w:numId w:val="7"/>
        </w:numPr>
        <w:jc w:val="both"/>
        <w:rPr>
          <w:rFonts w:ascii="Arial" w:hAnsi="Arial" w:cs="Arial"/>
          <w:sz w:val="24"/>
          <w:szCs w:val="24"/>
        </w:rPr>
      </w:pPr>
      <w:r w:rsidRPr="007E7921">
        <w:rPr>
          <w:rFonts w:ascii="Arial" w:hAnsi="Arial" w:cs="Arial"/>
          <w:sz w:val="24"/>
          <w:szCs w:val="24"/>
        </w:rPr>
        <w:t>Informe fotográfico.</w:t>
      </w:r>
    </w:p>
    <w:p w14:paraId="59EE306C" w14:textId="6B416F11" w:rsidR="00495C4F" w:rsidRDefault="007E7921" w:rsidP="00495C4F">
      <w:pPr>
        <w:jc w:val="both"/>
        <w:rPr>
          <w:rFonts w:ascii="Arial" w:hAnsi="Arial" w:cs="Arial"/>
          <w:sz w:val="24"/>
          <w:szCs w:val="24"/>
        </w:rPr>
      </w:pPr>
      <w:r w:rsidRPr="007E7921">
        <w:rPr>
          <w:rFonts w:ascii="Arial" w:hAnsi="Arial" w:cs="Arial"/>
          <w:b/>
          <w:bCs/>
          <w:sz w:val="24"/>
          <w:szCs w:val="24"/>
        </w:rPr>
        <w:t>Medición y pago. -</w:t>
      </w:r>
      <w:r w:rsidRPr="007E7921">
        <w:rPr>
          <w:rFonts w:ascii="Arial" w:hAnsi="Arial" w:cs="Arial"/>
          <w:sz w:val="24"/>
          <w:szCs w:val="24"/>
        </w:rPr>
        <w:t xml:space="preserve"> Para efectos de pago se considerará como unidad el </w:t>
      </w:r>
      <w:r>
        <w:rPr>
          <w:rFonts w:ascii="Arial" w:hAnsi="Arial" w:cs="Arial"/>
          <w:sz w:val="24"/>
          <w:szCs w:val="24"/>
        </w:rPr>
        <w:t>informe revisado y actualizado</w:t>
      </w:r>
      <w:r w:rsidRPr="007E7921">
        <w:rPr>
          <w:rFonts w:ascii="Arial" w:hAnsi="Arial" w:cs="Arial"/>
          <w:sz w:val="24"/>
          <w:szCs w:val="24"/>
        </w:rPr>
        <w:t xml:space="preserve"> y se pagará una vez terminado en su totalidad y aprobado por la Supervisión</w:t>
      </w:r>
      <w:r>
        <w:rPr>
          <w:rFonts w:ascii="Arial" w:hAnsi="Arial" w:cs="Arial"/>
          <w:sz w:val="24"/>
          <w:szCs w:val="24"/>
        </w:rPr>
        <w:t xml:space="preserve"> del estudio</w:t>
      </w:r>
      <w:r w:rsidRPr="007E7921">
        <w:rPr>
          <w:rFonts w:ascii="Arial" w:hAnsi="Arial" w:cs="Arial"/>
          <w:sz w:val="24"/>
          <w:szCs w:val="24"/>
        </w:rPr>
        <w:t>, al cual se aplicará el precio unitario aprobado en el catálogo a este concepto, para obtener la compensación del Contratista.</w:t>
      </w:r>
    </w:p>
    <w:p w14:paraId="3238E4FD" w14:textId="0E5C2190" w:rsidR="007E7921" w:rsidRPr="007E7921" w:rsidRDefault="00AD502C" w:rsidP="007E7921">
      <w:pPr>
        <w:jc w:val="both"/>
        <w:rPr>
          <w:rFonts w:ascii="Arial" w:hAnsi="Arial" w:cs="Arial"/>
          <w:b/>
          <w:bCs/>
          <w:sz w:val="24"/>
          <w:szCs w:val="24"/>
        </w:rPr>
      </w:pPr>
      <w:r>
        <w:rPr>
          <w:rFonts w:ascii="Arial" w:hAnsi="Arial" w:cs="Arial"/>
          <w:b/>
          <w:bCs/>
          <w:sz w:val="24"/>
          <w:szCs w:val="24"/>
        </w:rPr>
        <w:t xml:space="preserve">I.4 </w:t>
      </w:r>
      <w:r w:rsidR="007E7921" w:rsidRPr="007E7921">
        <w:rPr>
          <w:rFonts w:ascii="Arial" w:hAnsi="Arial" w:cs="Arial"/>
          <w:b/>
          <w:bCs/>
          <w:sz w:val="24"/>
          <w:szCs w:val="24"/>
        </w:rPr>
        <w:t>Estudio hidrológico</w:t>
      </w:r>
      <w:r>
        <w:rPr>
          <w:rFonts w:ascii="Arial" w:hAnsi="Arial" w:cs="Arial"/>
          <w:b/>
          <w:bCs/>
          <w:sz w:val="24"/>
          <w:szCs w:val="24"/>
        </w:rPr>
        <w:t>.</w:t>
      </w:r>
    </w:p>
    <w:p w14:paraId="4BB5865E" w14:textId="5537E78F" w:rsidR="007E7921" w:rsidRPr="007E7921" w:rsidRDefault="007E7921" w:rsidP="007E7921">
      <w:pPr>
        <w:jc w:val="both"/>
        <w:rPr>
          <w:rFonts w:ascii="Arial" w:hAnsi="Arial" w:cs="Arial"/>
          <w:sz w:val="24"/>
          <w:szCs w:val="24"/>
        </w:rPr>
      </w:pPr>
      <w:r w:rsidRPr="007E7921">
        <w:rPr>
          <w:rFonts w:ascii="Arial" w:hAnsi="Arial" w:cs="Arial"/>
          <w:sz w:val="24"/>
          <w:szCs w:val="24"/>
        </w:rPr>
        <w:lastRenderedPageBreak/>
        <w:t>Se obtendrán los gastos de diseño asociados a periodos de retorno de 5</w:t>
      </w:r>
      <w:r w:rsidR="00962C4D">
        <w:rPr>
          <w:rFonts w:ascii="Arial" w:hAnsi="Arial" w:cs="Arial"/>
          <w:sz w:val="24"/>
          <w:szCs w:val="24"/>
        </w:rPr>
        <w:t>,</w:t>
      </w:r>
      <w:r w:rsidRPr="007E7921">
        <w:rPr>
          <w:rFonts w:ascii="Arial" w:hAnsi="Arial" w:cs="Arial"/>
          <w:sz w:val="24"/>
          <w:szCs w:val="24"/>
        </w:rPr>
        <w:t xml:space="preserve"> 10</w:t>
      </w:r>
      <w:r w:rsidR="00962C4D">
        <w:rPr>
          <w:rFonts w:ascii="Arial" w:hAnsi="Arial" w:cs="Arial"/>
          <w:sz w:val="24"/>
          <w:szCs w:val="24"/>
        </w:rPr>
        <w:t>, 50, 100, 500 y 1000</w:t>
      </w:r>
      <w:r w:rsidRPr="007E7921">
        <w:rPr>
          <w:rFonts w:ascii="Arial" w:hAnsi="Arial" w:cs="Arial"/>
          <w:sz w:val="24"/>
          <w:szCs w:val="24"/>
        </w:rPr>
        <w:t xml:space="preserve"> años, para posteriormente realizar el análisis del funcionamiento hidráulico del cauce en estudio, para lo cual se requiere de información topográfica, geológica, de uso y cobertura de suelo, hidrométrica y climatológica, de la cuenca en estudio. </w:t>
      </w:r>
    </w:p>
    <w:p w14:paraId="0DF0906E" w14:textId="77777777" w:rsidR="007E7921" w:rsidRPr="007E7921" w:rsidRDefault="007E7921" w:rsidP="007E7921">
      <w:pPr>
        <w:jc w:val="both"/>
        <w:rPr>
          <w:rFonts w:ascii="Arial" w:hAnsi="Arial" w:cs="Arial"/>
          <w:sz w:val="24"/>
          <w:szCs w:val="24"/>
        </w:rPr>
      </w:pPr>
    </w:p>
    <w:p w14:paraId="455E834F" w14:textId="2D43A3A7" w:rsidR="007E7921" w:rsidRPr="007E7921" w:rsidRDefault="00AD502C" w:rsidP="007E7921">
      <w:pPr>
        <w:jc w:val="both"/>
        <w:rPr>
          <w:rFonts w:ascii="Arial" w:hAnsi="Arial" w:cs="Arial"/>
          <w:b/>
          <w:bCs/>
          <w:sz w:val="24"/>
          <w:szCs w:val="24"/>
        </w:rPr>
      </w:pPr>
      <w:r>
        <w:rPr>
          <w:rFonts w:ascii="Arial" w:hAnsi="Arial" w:cs="Arial"/>
          <w:b/>
          <w:bCs/>
          <w:sz w:val="24"/>
          <w:szCs w:val="24"/>
        </w:rPr>
        <w:t xml:space="preserve">I.4.1 </w:t>
      </w:r>
      <w:r w:rsidR="007E7921" w:rsidRPr="007E7921">
        <w:rPr>
          <w:rFonts w:ascii="Arial" w:hAnsi="Arial" w:cs="Arial"/>
          <w:b/>
          <w:bCs/>
          <w:sz w:val="24"/>
          <w:szCs w:val="24"/>
        </w:rPr>
        <w:t xml:space="preserve">Revisión de estudios hidrológicos </w:t>
      </w:r>
      <w:r>
        <w:rPr>
          <w:rFonts w:ascii="Arial" w:hAnsi="Arial" w:cs="Arial"/>
          <w:b/>
          <w:bCs/>
          <w:sz w:val="24"/>
          <w:szCs w:val="24"/>
        </w:rPr>
        <w:t>existentes.</w:t>
      </w:r>
    </w:p>
    <w:p w14:paraId="17BDCF77" w14:textId="7A072780" w:rsidR="007E7921" w:rsidRPr="007E7921" w:rsidRDefault="007E7921" w:rsidP="007E7921">
      <w:pPr>
        <w:jc w:val="both"/>
        <w:rPr>
          <w:rFonts w:ascii="Arial" w:hAnsi="Arial" w:cs="Arial"/>
          <w:sz w:val="24"/>
          <w:szCs w:val="24"/>
        </w:rPr>
      </w:pPr>
      <w:r w:rsidRPr="007E7921">
        <w:rPr>
          <w:rFonts w:ascii="Arial" w:hAnsi="Arial" w:cs="Arial"/>
          <w:sz w:val="24"/>
          <w:szCs w:val="24"/>
        </w:rPr>
        <w:t>Para realizar la revisión de la información de Hidrología, Hidráulica e Infraestructura Hidráulica, el Consultor se remitirá a los estudios previos que le podrán ser proporcionados en:</w:t>
      </w:r>
    </w:p>
    <w:p w14:paraId="67CCB629" w14:textId="7F8348C4" w:rsidR="007E7921" w:rsidRDefault="007E7921" w:rsidP="007E7921">
      <w:pPr>
        <w:pStyle w:val="Prrafodelista"/>
        <w:numPr>
          <w:ilvl w:val="0"/>
          <w:numId w:val="8"/>
        </w:numPr>
        <w:jc w:val="both"/>
        <w:rPr>
          <w:rFonts w:ascii="Arial" w:hAnsi="Arial" w:cs="Arial"/>
          <w:sz w:val="24"/>
          <w:szCs w:val="24"/>
        </w:rPr>
      </w:pPr>
      <w:r w:rsidRPr="007E7921">
        <w:rPr>
          <w:rFonts w:ascii="Arial" w:hAnsi="Arial" w:cs="Arial"/>
          <w:sz w:val="24"/>
          <w:szCs w:val="24"/>
        </w:rPr>
        <w:t>Oficinas del Organismo de Cuenca Pacífico Norte.</w:t>
      </w:r>
    </w:p>
    <w:p w14:paraId="7EE1760F" w14:textId="1032F808" w:rsidR="007E7921" w:rsidRPr="007E7921" w:rsidRDefault="007E7921" w:rsidP="007E7921">
      <w:pPr>
        <w:pStyle w:val="Prrafodelista"/>
        <w:numPr>
          <w:ilvl w:val="0"/>
          <w:numId w:val="8"/>
        </w:numPr>
        <w:jc w:val="both"/>
        <w:rPr>
          <w:rFonts w:ascii="Arial" w:hAnsi="Arial" w:cs="Arial"/>
          <w:sz w:val="24"/>
          <w:szCs w:val="24"/>
        </w:rPr>
      </w:pPr>
      <w:r w:rsidRPr="007E7921">
        <w:rPr>
          <w:rFonts w:ascii="Arial" w:hAnsi="Arial" w:cs="Arial"/>
          <w:sz w:val="24"/>
          <w:szCs w:val="24"/>
        </w:rPr>
        <w:t xml:space="preserve">Oficinas del Organismo de Cuenca </w:t>
      </w:r>
      <w:r w:rsidR="00D80C54">
        <w:rPr>
          <w:rFonts w:ascii="Arial" w:hAnsi="Arial" w:cs="Arial"/>
          <w:sz w:val="24"/>
          <w:szCs w:val="24"/>
        </w:rPr>
        <w:t>Centrales del Norte</w:t>
      </w:r>
      <w:r w:rsidRPr="007E7921">
        <w:rPr>
          <w:rFonts w:ascii="Arial" w:hAnsi="Arial" w:cs="Arial"/>
          <w:sz w:val="24"/>
          <w:szCs w:val="24"/>
        </w:rPr>
        <w:t>.</w:t>
      </w:r>
    </w:p>
    <w:p w14:paraId="337529FF" w14:textId="045543DD" w:rsidR="007E7921" w:rsidRPr="007E7921" w:rsidRDefault="007E7921" w:rsidP="007E7921">
      <w:pPr>
        <w:pStyle w:val="Prrafodelista"/>
        <w:numPr>
          <w:ilvl w:val="0"/>
          <w:numId w:val="8"/>
        </w:numPr>
        <w:jc w:val="both"/>
        <w:rPr>
          <w:rFonts w:ascii="Arial" w:hAnsi="Arial" w:cs="Arial"/>
          <w:sz w:val="24"/>
          <w:szCs w:val="24"/>
        </w:rPr>
      </w:pPr>
      <w:r w:rsidRPr="007E7921">
        <w:rPr>
          <w:rFonts w:ascii="Arial" w:hAnsi="Arial" w:cs="Arial"/>
          <w:sz w:val="24"/>
          <w:szCs w:val="24"/>
        </w:rPr>
        <w:t>Subdirección Técnica en el Área Aguas Superficiales y Subterráneas. Estudios y Proyectos.</w:t>
      </w:r>
    </w:p>
    <w:p w14:paraId="30D8F314" w14:textId="1BBC8F5B" w:rsidR="007E7921" w:rsidRPr="007E7921" w:rsidRDefault="007E7921" w:rsidP="007E7921">
      <w:pPr>
        <w:pStyle w:val="Prrafodelista"/>
        <w:numPr>
          <w:ilvl w:val="0"/>
          <w:numId w:val="8"/>
        </w:numPr>
        <w:jc w:val="both"/>
        <w:rPr>
          <w:rFonts w:ascii="Arial" w:hAnsi="Arial" w:cs="Arial"/>
          <w:sz w:val="24"/>
          <w:szCs w:val="24"/>
        </w:rPr>
      </w:pPr>
      <w:r w:rsidRPr="007E7921">
        <w:rPr>
          <w:rFonts w:ascii="Arial" w:hAnsi="Arial" w:cs="Arial"/>
          <w:sz w:val="24"/>
          <w:szCs w:val="24"/>
        </w:rPr>
        <w:t>Archivo Histórico del Agua.</w:t>
      </w:r>
    </w:p>
    <w:p w14:paraId="1CA11F2A" w14:textId="4C499925" w:rsidR="007E7921" w:rsidRPr="00D80C54" w:rsidRDefault="007E7921" w:rsidP="007E7921">
      <w:pPr>
        <w:pStyle w:val="Prrafodelista"/>
        <w:numPr>
          <w:ilvl w:val="0"/>
          <w:numId w:val="8"/>
        </w:numPr>
        <w:jc w:val="both"/>
        <w:rPr>
          <w:rFonts w:ascii="Arial" w:hAnsi="Arial" w:cs="Arial"/>
          <w:sz w:val="24"/>
          <w:szCs w:val="24"/>
        </w:rPr>
      </w:pPr>
      <w:r w:rsidRPr="007E7921">
        <w:rPr>
          <w:rFonts w:ascii="Arial" w:hAnsi="Arial" w:cs="Arial"/>
          <w:sz w:val="24"/>
          <w:szCs w:val="24"/>
        </w:rPr>
        <w:t>Comisión Federal de Electricidad.</w:t>
      </w:r>
    </w:p>
    <w:p w14:paraId="6C35507E" w14:textId="3274E06E" w:rsidR="007E7921" w:rsidRPr="007E7921" w:rsidRDefault="00D80C54" w:rsidP="007E7921">
      <w:pPr>
        <w:jc w:val="both"/>
        <w:rPr>
          <w:rFonts w:ascii="Arial" w:hAnsi="Arial" w:cs="Arial"/>
          <w:sz w:val="24"/>
          <w:szCs w:val="24"/>
        </w:rPr>
      </w:pPr>
      <w:r>
        <w:rPr>
          <w:rFonts w:ascii="Arial" w:hAnsi="Arial" w:cs="Arial"/>
          <w:sz w:val="24"/>
          <w:szCs w:val="24"/>
        </w:rPr>
        <w:t>La empresa contratista</w:t>
      </w:r>
      <w:r w:rsidR="007E7921" w:rsidRPr="007E7921">
        <w:rPr>
          <w:rFonts w:ascii="Arial" w:hAnsi="Arial" w:cs="Arial"/>
          <w:sz w:val="24"/>
          <w:szCs w:val="24"/>
        </w:rPr>
        <w:t xml:space="preserve"> deberá presentarse en las oficinas correspondientes para investigar y obtener la información necesaria para llevar a cabo la revisión de los estudios previos en la zona de estudio. Con esto realizará un informe de la revisión en el que especificará la información que le será útil para el presente estudio.</w:t>
      </w:r>
    </w:p>
    <w:p w14:paraId="5E333B2D" w14:textId="77777777" w:rsidR="007E7921" w:rsidRDefault="007E7921" w:rsidP="00495C4F">
      <w:pPr>
        <w:jc w:val="both"/>
        <w:rPr>
          <w:rFonts w:ascii="Arial" w:hAnsi="Arial" w:cs="Arial"/>
          <w:sz w:val="24"/>
          <w:szCs w:val="24"/>
        </w:rPr>
      </w:pPr>
    </w:p>
    <w:p w14:paraId="69B7952F" w14:textId="2B6CC0BB" w:rsidR="00D80C54" w:rsidRPr="00D80C54" w:rsidRDefault="00AD502C" w:rsidP="00D80C54">
      <w:pPr>
        <w:jc w:val="both"/>
        <w:rPr>
          <w:rFonts w:ascii="Arial" w:hAnsi="Arial" w:cs="Arial"/>
          <w:b/>
          <w:bCs/>
          <w:sz w:val="24"/>
          <w:szCs w:val="24"/>
        </w:rPr>
      </w:pPr>
      <w:r>
        <w:rPr>
          <w:rFonts w:ascii="Arial" w:hAnsi="Arial" w:cs="Arial"/>
          <w:b/>
          <w:bCs/>
          <w:sz w:val="24"/>
          <w:szCs w:val="24"/>
        </w:rPr>
        <w:t xml:space="preserve">I.4.2 </w:t>
      </w:r>
      <w:r w:rsidR="00D80C54" w:rsidRPr="00D80C54">
        <w:rPr>
          <w:rFonts w:ascii="Arial" w:hAnsi="Arial" w:cs="Arial"/>
          <w:b/>
          <w:bCs/>
          <w:sz w:val="24"/>
          <w:szCs w:val="24"/>
        </w:rPr>
        <w:t>Descripción metodológica</w:t>
      </w:r>
      <w:r>
        <w:rPr>
          <w:rFonts w:ascii="Arial" w:hAnsi="Arial" w:cs="Arial"/>
          <w:b/>
          <w:bCs/>
          <w:sz w:val="24"/>
          <w:szCs w:val="24"/>
        </w:rPr>
        <w:t>.</w:t>
      </w:r>
    </w:p>
    <w:p w14:paraId="1CB6D90A" w14:textId="236A7365" w:rsidR="00D80C54" w:rsidRPr="00D80C54" w:rsidRDefault="00D80C54" w:rsidP="00D80C54">
      <w:pPr>
        <w:jc w:val="both"/>
        <w:rPr>
          <w:rFonts w:ascii="Arial" w:hAnsi="Arial" w:cs="Arial"/>
          <w:sz w:val="24"/>
          <w:szCs w:val="24"/>
        </w:rPr>
      </w:pPr>
      <w:r w:rsidRPr="00D80C54">
        <w:rPr>
          <w:rFonts w:ascii="Arial" w:hAnsi="Arial" w:cs="Arial"/>
          <w:sz w:val="24"/>
          <w:szCs w:val="24"/>
        </w:rPr>
        <w:t>Deberá presentar una descripción general del procedimiento y métodos que llevará a cabo en el estudio hidrológico apoyándose con un esquema de la cuenca en estudio. Así mismo, realizará una descripción en cada uno de los apartados de dicho estudio, donde explicará los criterios y consideraciones que haya hecho, así como la justificación de la selección de los modelos seleccionados.</w:t>
      </w:r>
    </w:p>
    <w:p w14:paraId="0081B2F2" w14:textId="70332119" w:rsidR="00D80C54" w:rsidRPr="00D80C54" w:rsidRDefault="00D80C54" w:rsidP="00D80C54">
      <w:pPr>
        <w:jc w:val="both"/>
        <w:rPr>
          <w:rFonts w:ascii="Arial" w:hAnsi="Arial" w:cs="Arial"/>
          <w:sz w:val="24"/>
          <w:szCs w:val="24"/>
        </w:rPr>
      </w:pPr>
      <w:r w:rsidRPr="00D80C54">
        <w:rPr>
          <w:rFonts w:ascii="Arial" w:hAnsi="Arial" w:cs="Arial"/>
          <w:sz w:val="24"/>
          <w:szCs w:val="24"/>
        </w:rPr>
        <w:t xml:space="preserve">Se emplearán métodos directos y/o indirectos dependiendo de la información disponible y la ubicación de las estaciones hidrométricas y climatológicas. Si se dispone de datos hidrométricos (registros históricos de aforos) se emplearán métodos directos, en el que deberá realizar un análisis de la consistencia de los datos para determinar si son suficientes y confiables, para posteriormente realizar el análisis de frecuencias para la determinación de los gastos de diseño para distintos periodos de retorno. En el caso de los métodos indirectos se utilizarán </w:t>
      </w:r>
      <w:r w:rsidRPr="00D80C54">
        <w:rPr>
          <w:rFonts w:ascii="Arial" w:hAnsi="Arial" w:cs="Arial"/>
          <w:sz w:val="24"/>
          <w:szCs w:val="24"/>
        </w:rPr>
        <w:lastRenderedPageBreak/>
        <w:t>modelos que simulan la relación lluvia-escurrimiento, en los cuales se debe presentar como mínimo lo siguiente:</w:t>
      </w:r>
    </w:p>
    <w:p w14:paraId="0ABA96C1" w14:textId="7489B756" w:rsidR="00D80C54" w:rsidRPr="00D80C54" w:rsidRDefault="00D80C54" w:rsidP="00D80C54">
      <w:pPr>
        <w:pStyle w:val="Prrafodelista"/>
        <w:numPr>
          <w:ilvl w:val="0"/>
          <w:numId w:val="9"/>
        </w:numPr>
        <w:jc w:val="both"/>
        <w:rPr>
          <w:rFonts w:ascii="Arial" w:hAnsi="Arial" w:cs="Arial"/>
          <w:sz w:val="24"/>
          <w:szCs w:val="24"/>
        </w:rPr>
      </w:pPr>
      <w:r w:rsidRPr="00D80C54">
        <w:rPr>
          <w:rFonts w:ascii="Arial" w:hAnsi="Arial" w:cs="Arial"/>
          <w:sz w:val="24"/>
          <w:szCs w:val="24"/>
        </w:rPr>
        <w:t>Características de la cuenca</w:t>
      </w:r>
    </w:p>
    <w:p w14:paraId="33361D5E" w14:textId="624B56CD" w:rsidR="00D80C54" w:rsidRPr="00D80C54" w:rsidRDefault="00D80C54" w:rsidP="00D80C54">
      <w:pPr>
        <w:pStyle w:val="Prrafodelista"/>
        <w:numPr>
          <w:ilvl w:val="0"/>
          <w:numId w:val="9"/>
        </w:numPr>
        <w:jc w:val="both"/>
        <w:rPr>
          <w:rFonts w:ascii="Arial" w:hAnsi="Arial" w:cs="Arial"/>
          <w:sz w:val="24"/>
          <w:szCs w:val="24"/>
        </w:rPr>
      </w:pPr>
      <w:r w:rsidRPr="00D80C54">
        <w:rPr>
          <w:rFonts w:ascii="Arial" w:hAnsi="Arial" w:cs="Arial"/>
          <w:sz w:val="24"/>
          <w:szCs w:val="24"/>
        </w:rPr>
        <w:t>Coeficiente de escurrimiento “C” y número escurrimiento “N”</w:t>
      </w:r>
    </w:p>
    <w:p w14:paraId="3E11676B" w14:textId="7F4DDA59" w:rsidR="00D80C54" w:rsidRPr="00D80C54" w:rsidRDefault="00D80C54" w:rsidP="00D80C54">
      <w:pPr>
        <w:pStyle w:val="Prrafodelista"/>
        <w:numPr>
          <w:ilvl w:val="0"/>
          <w:numId w:val="9"/>
        </w:numPr>
        <w:jc w:val="both"/>
        <w:rPr>
          <w:rFonts w:ascii="Arial" w:hAnsi="Arial" w:cs="Arial"/>
          <w:sz w:val="24"/>
          <w:szCs w:val="24"/>
        </w:rPr>
      </w:pPr>
      <w:r w:rsidRPr="00D80C54">
        <w:rPr>
          <w:rFonts w:ascii="Arial" w:hAnsi="Arial" w:cs="Arial"/>
          <w:sz w:val="24"/>
          <w:szCs w:val="24"/>
        </w:rPr>
        <w:t>Selección de las estaciones hidrométricas y climatológicas</w:t>
      </w:r>
    </w:p>
    <w:p w14:paraId="3CB941E9" w14:textId="68BE8D67" w:rsidR="00D80C54" w:rsidRPr="00D80C54" w:rsidRDefault="00D80C54" w:rsidP="00D80C54">
      <w:pPr>
        <w:pStyle w:val="Prrafodelista"/>
        <w:numPr>
          <w:ilvl w:val="0"/>
          <w:numId w:val="9"/>
        </w:numPr>
        <w:jc w:val="both"/>
        <w:rPr>
          <w:rFonts w:ascii="Arial" w:hAnsi="Arial" w:cs="Arial"/>
          <w:sz w:val="24"/>
          <w:szCs w:val="24"/>
        </w:rPr>
      </w:pPr>
      <w:r w:rsidRPr="00D80C54">
        <w:rPr>
          <w:rFonts w:ascii="Arial" w:hAnsi="Arial" w:cs="Arial"/>
          <w:sz w:val="24"/>
          <w:szCs w:val="24"/>
        </w:rPr>
        <w:t>Análisis de frecuencias</w:t>
      </w:r>
    </w:p>
    <w:p w14:paraId="2A22551F" w14:textId="71439908" w:rsidR="00D80C54" w:rsidRPr="00D80C54" w:rsidRDefault="00D80C54" w:rsidP="00D80C54">
      <w:pPr>
        <w:pStyle w:val="Prrafodelista"/>
        <w:numPr>
          <w:ilvl w:val="0"/>
          <w:numId w:val="9"/>
        </w:numPr>
        <w:jc w:val="both"/>
        <w:rPr>
          <w:rFonts w:ascii="Arial" w:hAnsi="Arial" w:cs="Arial"/>
          <w:sz w:val="24"/>
          <w:szCs w:val="24"/>
        </w:rPr>
      </w:pPr>
      <w:r w:rsidRPr="00D80C54">
        <w:rPr>
          <w:rFonts w:ascii="Arial" w:hAnsi="Arial" w:cs="Arial"/>
          <w:sz w:val="24"/>
          <w:szCs w:val="24"/>
        </w:rPr>
        <w:t>Precipitación media</w:t>
      </w:r>
    </w:p>
    <w:p w14:paraId="02285910" w14:textId="4952C855" w:rsidR="00D80C54" w:rsidRPr="00D80C54" w:rsidRDefault="00D80C54" w:rsidP="00D80C54">
      <w:pPr>
        <w:pStyle w:val="Prrafodelista"/>
        <w:numPr>
          <w:ilvl w:val="0"/>
          <w:numId w:val="9"/>
        </w:numPr>
        <w:jc w:val="both"/>
        <w:rPr>
          <w:rFonts w:ascii="Arial" w:hAnsi="Arial" w:cs="Arial"/>
          <w:sz w:val="24"/>
          <w:szCs w:val="24"/>
        </w:rPr>
      </w:pPr>
      <w:r w:rsidRPr="00D80C54">
        <w:rPr>
          <w:rFonts w:ascii="Arial" w:hAnsi="Arial" w:cs="Arial"/>
          <w:sz w:val="24"/>
          <w:szCs w:val="24"/>
        </w:rPr>
        <w:t>Construcción de curvas i-d-tr</w:t>
      </w:r>
    </w:p>
    <w:p w14:paraId="60ED6346" w14:textId="07DC4B9C" w:rsidR="00D80C54" w:rsidRPr="00D80C54" w:rsidRDefault="00D80C54" w:rsidP="00D80C54">
      <w:pPr>
        <w:pStyle w:val="Prrafodelista"/>
        <w:numPr>
          <w:ilvl w:val="0"/>
          <w:numId w:val="9"/>
        </w:numPr>
        <w:jc w:val="both"/>
        <w:rPr>
          <w:rFonts w:ascii="Arial" w:hAnsi="Arial" w:cs="Arial"/>
          <w:sz w:val="24"/>
          <w:szCs w:val="24"/>
        </w:rPr>
      </w:pPr>
      <w:r w:rsidRPr="00D80C54">
        <w:rPr>
          <w:rFonts w:ascii="Arial" w:hAnsi="Arial" w:cs="Arial"/>
          <w:sz w:val="24"/>
          <w:szCs w:val="24"/>
        </w:rPr>
        <w:t>Lluvia de diseño y lluvia en exceso</w:t>
      </w:r>
    </w:p>
    <w:p w14:paraId="0E065192" w14:textId="294D5446" w:rsidR="00D80C54" w:rsidRPr="00D80C54" w:rsidRDefault="00D80C54" w:rsidP="00D80C54">
      <w:pPr>
        <w:pStyle w:val="Prrafodelista"/>
        <w:numPr>
          <w:ilvl w:val="0"/>
          <w:numId w:val="9"/>
        </w:numPr>
        <w:jc w:val="both"/>
        <w:rPr>
          <w:rFonts w:ascii="Arial" w:hAnsi="Arial" w:cs="Arial"/>
          <w:sz w:val="24"/>
          <w:szCs w:val="24"/>
        </w:rPr>
      </w:pPr>
      <w:r w:rsidRPr="00D80C54">
        <w:rPr>
          <w:rFonts w:ascii="Arial" w:hAnsi="Arial" w:cs="Arial"/>
          <w:sz w:val="24"/>
          <w:szCs w:val="24"/>
        </w:rPr>
        <w:t xml:space="preserve">Cálculo del gasto de diseño </w:t>
      </w:r>
    </w:p>
    <w:p w14:paraId="2374100E" w14:textId="77777777" w:rsidR="00D80C54" w:rsidRPr="00D80C54" w:rsidRDefault="00D80C54" w:rsidP="00D80C54">
      <w:pPr>
        <w:jc w:val="both"/>
        <w:rPr>
          <w:rFonts w:ascii="Arial" w:hAnsi="Arial" w:cs="Arial"/>
          <w:sz w:val="24"/>
          <w:szCs w:val="24"/>
        </w:rPr>
      </w:pPr>
    </w:p>
    <w:p w14:paraId="17E0704E" w14:textId="6F8EE12A" w:rsidR="00D80C54" w:rsidRPr="00D80C54" w:rsidRDefault="00D80C54" w:rsidP="00D80C54">
      <w:pPr>
        <w:jc w:val="both"/>
        <w:rPr>
          <w:rFonts w:ascii="Arial" w:hAnsi="Arial" w:cs="Arial"/>
          <w:b/>
          <w:bCs/>
          <w:sz w:val="24"/>
          <w:szCs w:val="24"/>
        </w:rPr>
      </w:pPr>
      <w:r w:rsidRPr="00D80C54">
        <w:rPr>
          <w:rFonts w:ascii="Arial" w:hAnsi="Arial" w:cs="Arial"/>
          <w:b/>
          <w:bCs/>
          <w:sz w:val="24"/>
          <w:szCs w:val="24"/>
        </w:rPr>
        <w:t>Características de la cuenca</w:t>
      </w:r>
    </w:p>
    <w:p w14:paraId="1708DD0D" w14:textId="172E67AA" w:rsidR="00D80C54" w:rsidRPr="00D80C54" w:rsidRDefault="00D80C54" w:rsidP="00D80C54">
      <w:pPr>
        <w:jc w:val="both"/>
        <w:rPr>
          <w:rFonts w:ascii="Arial" w:hAnsi="Arial" w:cs="Arial"/>
          <w:sz w:val="24"/>
          <w:szCs w:val="24"/>
        </w:rPr>
      </w:pPr>
      <w:r w:rsidRPr="00D80C54">
        <w:rPr>
          <w:rFonts w:ascii="Arial" w:hAnsi="Arial" w:cs="Arial"/>
          <w:sz w:val="24"/>
          <w:szCs w:val="24"/>
        </w:rPr>
        <w:t xml:space="preserve">En este concepto </w:t>
      </w:r>
      <w:r>
        <w:rPr>
          <w:rFonts w:ascii="Arial" w:hAnsi="Arial" w:cs="Arial"/>
          <w:sz w:val="24"/>
          <w:szCs w:val="24"/>
        </w:rPr>
        <w:t>la empresa contratista</w:t>
      </w:r>
      <w:r w:rsidRPr="00D80C54">
        <w:rPr>
          <w:rFonts w:ascii="Arial" w:hAnsi="Arial" w:cs="Arial"/>
          <w:sz w:val="24"/>
          <w:szCs w:val="24"/>
        </w:rPr>
        <w:t xml:space="preserve"> deberá determinar todas las características de la cuenca necesarias en los métodos que utilizará para la determinación de los gastos para diferentes periodos de retorno. Dentro de estas características se encuentran entre otras las siguientes:</w:t>
      </w:r>
    </w:p>
    <w:p w14:paraId="22B00C1A" w14:textId="6A4BA93D" w:rsidR="00D80C54" w:rsidRPr="00D80C54" w:rsidRDefault="00D80C54" w:rsidP="00D80C54">
      <w:pPr>
        <w:pStyle w:val="Prrafodelista"/>
        <w:numPr>
          <w:ilvl w:val="0"/>
          <w:numId w:val="10"/>
        </w:numPr>
        <w:jc w:val="both"/>
        <w:rPr>
          <w:rFonts w:ascii="Arial" w:hAnsi="Arial" w:cs="Arial"/>
          <w:sz w:val="24"/>
          <w:szCs w:val="24"/>
        </w:rPr>
      </w:pPr>
      <w:r w:rsidRPr="00D80C54">
        <w:rPr>
          <w:rFonts w:ascii="Arial" w:hAnsi="Arial" w:cs="Arial"/>
          <w:sz w:val="24"/>
          <w:szCs w:val="24"/>
        </w:rPr>
        <w:t xml:space="preserve">Área de la cuenca. Se traza el parteaguas de la cuenca o subcuencas de aportación del cauce en estudio, para proceder con la obtención del área de las mismas. </w:t>
      </w:r>
    </w:p>
    <w:p w14:paraId="14913D39" w14:textId="73A88A1C" w:rsidR="00D80C54" w:rsidRPr="00D80C54" w:rsidRDefault="00D80C54" w:rsidP="00D80C54">
      <w:pPr>
        <w:pStyle w:val="Prrafodelista"/>
        <w:numPr>
          <w:ilvl w:val="0"/>
          <w:numId w:val="10"/>
        </w:numPr>
        <w:jc w:val="both"/>
        <w:rPr>
          <w:rFonts w:ascii="Arial" w:hAnsi="Arial" w:cs="Arial"/>
          <w:sz w:val="24"/>
          <w:szCs w:val="24"/>
        </w:rPr>
      </w:pPr>
      <w:r w:rsidRPr="00D80C54">
        <w:rPr>
          <w:rFonts w:ascii="Arial" w:hAnsi="Arial" w:cs="Arial"/>
          <w:sz w:val="24"/>
          <w:szCs w:val="24"/>
        </w:rPr>
        <w:t>Longitud y pendiente del cauce. Deberá determinar la longitud y la pendiente del cauce principal de la cuenca y/o subcuencas, presentando el perfil longitudinal de cada uno y el procedimiento para la determinación de la pendiente.</w:t>
      </w:r>
    </w:p>
    <w:p w14:paraId="7BF1A92A" w14:textId="23C7452A" w:rsidR="00D80C54" w:rsidRPr="00D80C54" w:rsidRDefault="00D80C54" w:rsidP="00D80C54">
      <w:pPr>
        <w:pStyle w:val="Prrafodelista"/>
        <w:numPr>
          <w:ilvl w:val="0"/>
          <w:numId w:val="10"/>
        </w:numPr>
        <w:jc w:val="both"/>
        <w:rPr>
          <w:rFonts w:ascii="Arial" w:hAnsi="Arial" w:cs="Arial"/>
          <w:sz w:val="24"/>
          <w:szCs w:val="24"/>
        </w:rPr>
      </w:pPr>
      <w:r w:rsidRPr="00D80C54">
        <w:rPr>
          <w:rFonts w:ascii="Arial" w:hAnsi="Arial" w:cs="Arial"/>
          <w:sz w:val="24"/>
          <w:szCs w:val="24"/>
        </w:rPr>
        <w:t>Tipo de suelo y cobertura y uso de suelo. Se determinarán las áreas de la cuenca que correspondan a cada tipo de suelo y cobertura y uso de suelo.</w:t>
      </w:r>
    </w:p>
    <w:p w14:paraId="20BF8571" w14:textId="734C428A" w:rsidR="00D80C54" w:rsidRPr="00D80C54" w:rsidRDefault="00D80C54" w:rsidP="00D80C54">
      <w:pPr>
        <w:jc w:val="both"/>
        <w:rPr>
          <w:rFonts w:ascii="Arial" w:hAnsi="Arial" w:cs="Arial"/>
          <w:sz w:val="24"/>
          <w:szCs w:val="24"/>
        </w:rPr>
      </w:pPr>
      <w:r w:rsidRPr="00D80C54">
        <w:rPr>
          <w:rFonts w:ascii="Arial" w:hAnsi="Arial" w:cs="Arial"/>
          <w:sz w:val="24"/>
          <w:szCs w:val="24"/>
        </w:rPr>
        <w:t>La cuenca podrá dividirse en tantas subcuencas como sea necesario, para una mejor determinación de los gastos, a criterio del especialista, dependiendo del tamaño y la heterogeneidad en las características de la cuenca.</w:t>
      </w:r>
    </w:p>
    <w:p w14:paraId="3189FED4" w14:textId="4FA19B39" w:rsidR="00D80C54" w:rsidRPr="00D80C54" w:rsidRDefault="00D80C54" w:rsidP="00D80C54">
      <w:pPr>
        <w:jc w:val="both"/>
        <w:rPr>
          <w:rFonts w:ascii="Arial" w:hAnsi="Arial" w:cs="Arial"/>
          <w:sz w:val="24"/>
          <w:szCs w:val="24"/>
        </w:rPr>
      </w:pPr>
      <w:r w:rsidRPr="00D80C54">
        <w:rPr>
          <w:rFonts w:ascii="Arial" w:hAnsi="Arial" w:cs="Arial"/>
          <w:sz w:val="24"/>
          <w:szCs w:val="24"/>
        </w:rPr>
        <w:t>Los planos generados para cada uno de los puntos anteriores deberán formar parte del cuerpo del informe, además de un plano general en el que se describa la hidrografía existente, poblados, vías de comunicación, estaciones hidrométricas, estaciones climatológicas, lagunas y en general toda la información que se considere necesaria.</w:t>
      </w:r>
    </w:p>
    <w:p w14:paraId="1601E6CE" w14:textId="4C9467C5" w:rsidR="00D80C54" w:rsidRPr="00D80C54" w:rsidRDefault="00D80C54" w:rsidP="00D80C54">
      <w:pPr>
        <w:jc w:val="both"/>
        <w:rPr>
          <w:rFonts w:ascii="Arial" w:hAnsi="Arial" w:cs="Arial"/>
          <w:sz w:val="24"/>
          <w:szCs w:val="24"/>
        </w:rPr>
      </w:pPr>
      <w:r w:rsidRPr="00D80C54">
        <w:rPr>
          <w:rFonts w:ascii="Arial" w:hAnsi="Arial" w:cs="Arial"/>
          <w:sz w:val="24"/>
          <w:szCs w:val="24"/>
        </w:rPr>
        <w:t xml:space="preserve">Para este concepto se utilizará como herramienta el software Arc GIS 9.1 o superior, versión Arc View, adquiriendo antes los archivos vectoriales en el INEGI. Los </w:t>
      </w:r>
      <w:r w:rsidRPr="00D80C54">
        <w:rPr>
          <w:rFonts w:ascii="Arial" w:hAnsi="Arial" w:cs="Arial"/>
          <w:sz w:val="24"/>
          <w:szCs w:val="24"/>
        </w:rPr>
        <w:lastRenderedPageBreak/>
        <w:t>archivos resultantes se deberán entregar en CD a la Supervisión</w:t>
      </w:r>
      <w:r>
        <w:rPr>
          <w:rFonts w:ascii="Arial" w:hAnsi="Arial" w:cs="Arial"/>
          <w:sz w:val="24"/>
          <w:szCs w:val="24"/>
        </w:rPr>
        <w:t xml:space="preserve"> del proyecto</w:t>
      </w:r>
      <w:r w:rsidRPr="00D80C54">
        <w:rPr>
          <w:rFonts w:ascii="Arial" w:hAnsi="Arial" w:cs="Arial"/>
          <w:sz w:val="24"/>
          <w:szCs w:val="24"/>
        </w:rPr>
        <w:t>, para su revisión y validación.</w:t>
      </w:r>
    </w:p>
    <w:p w14:paraId="449C4F40" w14:textId="77777777" w:rsidR="007E7921" w:rsidRDefault="007E7921" w:rsidP="00495C4F">
      <w:pPr>
        <w:jc w:val="both"/>
        <w:rPr>
          <w:rFonts w:ascii="Arial" w:hAnsi="Arial" w:cs="Arial"/>
          <w:sz w:val="24"/>
          <w:szCs w:val="24"/>
        </w:rPr>
      </w:pPr>
    </w:p>
    <w:p w14:paraId="17B321B0" w14:textId="0084F086" w:rsidR="00D80C54" w:rsidRPr="00AB15B3" w:rsidRDefault="00D80C54" w:rsidP="00D80C54">
      <w:pPr>
        <w:jc w:val="both"/>
        <w:rPr>
          <w:rFonts w:ascii="Arial" w:hAnsi="Arial" w:cs="Arial"/>
          <w:b/>
          <w:bCs/>
          <w:sz w:val="24"/>
          <w:szCs w:val="24"/>
        </w:rPr>
      </w:pPr>
      <w:r w:rsidRPr="00D80C54">
        <w:rPr>
          <w:rFonts w:ascii="Arial" w:hAnsi="Arial" w:cs="Arial"/>
          <w:b/>
          <w:bCs/>
          <w:sz w:val="24"/>
          <w:szCs w:val="24"/>
        </w:rPr>
        <w:t>Coeficientes de escurrimiento “C” y números de escurrimiento “N”</w:t>
      </w:r>
    </w:p>
    <w:p w14:paraId="4391F119" w14:textId="66660CCB" w:rsidR="00D80C54" w:rsidRPr="00D80C54" w:rsidRDefault="00D80C54" w:rsidP="00D80C54">
      <w:pPr>
        <w:jc w:val="both"/>
        <w:rPr>
          <w:rFonts w:ascii="Arial" w:hAnsi="Arial" w:cs="Arial"/>
          <w:sz w:val="24"/>
          <w:szCs w:val="24"/>
        </w:rPr>
      </w:pPr>
      <w:r w:rsidRPr="00D80C54">
        <w:rPr>
          <w:rFonts w:ascii="Arial" w:hAnsi="Arial" w:cs="Arial"/>
          <w:sz w:val="24"/>
          <w:szCs w:val="24"/>
        </w:rPr>
        <w:t xml:space="preserve">Se determinarán los Coeficientes de Escurrimiento “C”, que son utilizados en el método Racional y el Número de Escurrimiento “N”, conocido también como Número de Curva, el cual se empleará en el cálculo de la precipitación en exceso, utilizando el método de Ven T. Chow. Estos coeficientes se determinan a partir de las cartas topográficas, edafológicas y de cobertura y uso de suelo, superponiendo los mapas para definir áreas con características similares de tipo de suelo, cobertura y pendiente, a las cuales se les asigna un coeficiente, con estos se determinará un coeficiente ponderado para la totalidad de la cuenca o subcuencas. </w:t>
      </w:r>
    </w:p>
    <w:p w14:paraId="50DB14E9" w14:textId="77777777" w:rsidR="00D80C54" w:rsidRPr="00D80C54" w:rsidRDefault="00D80C54" w:rsidP="00D80C54">
      <w:pPr>
        <w:jc w:val="both"/>
        <w:rPr>
          <w:rFonts w:ascii="Arial" w:hAnsi="Arial" w:cs="Arial"/>
          <w:sz w:val="24"/>
          <w:szCs w:val="24"/>
        </w:rPr>
      </w:pPr>
      <w:r w:rsidRPr="00D80C54">
        <w:rPr>
          <w:rFonts w:ascii="Arial" w:hAnsi="Arial" w:cs="Arial"/>
          <w:sz w:val="24"/>
          <w:szCs w:val="24"/>
        </w:rPr>
        <w:t>Deberá presentar los mapas resultantes impresos y digitales, la referencia en la que obtuvieron los coeficientes y una tabla resumen con los cálculos de los coeficientes ponderados.</w:t>
      </w:r>
    </w:p>
    <w:p w14:paraId="7FBE1DC2" w14:textId="77777777" w:rsidR="00D80C54" w:rsidRPr="00D80C54" w:rsidRDefault="00D80C54" w:rsidP="00D80C54">
      <w:pPr>
        <w:jc w:val="both"/>
        <w:rPr>
          <w:rFonts w:ascii="Arial" w:hAnsi="Arial" w:cs="Arial"/>
          <w:sz w:val="24"/>
          <w:szCs w:val="24"/>
        </w:rPr>
      </w:pPr>
    </w:p>
    <w:p w14:paraId="04EE3B56" w14:textId="192E50FC" w:rsidR="00D80C54" w:rsidRPr="00D80C54" w:rsidRDefault="00D80C54" w:rsidP="00D80C54">
      <w:pPr>
        <w:jc w:val="both"/>
        <w:rPr>
          <w:rFonts w:ascii="Arial" w:hAnsi="Arial" w:cs="Arial"/>
          <w:b/>
          <w:bCs/>
          <w:sz w:val="24"/>
          <w:szCs w:val="24"/>
        </w:rPr>
      </w:pPr>
      <w:r w:rsidRPr="00D80C54">
        <w:rPr>
          <w:rFonts w:ascii="Arial" w:hAnsi="Arial" w:cs="Arial"/>
          <w:b/>
          <w:bCs/>
          <w:sz w:val="24"/>
          <w:szCs w:val="24"/>
        </w:rPr>
        <w:t xml:space="preserve">Selección de las estaciones hidrométricas y climatológicas </w:t>
      </w:r>
    </w:p>
    <w:p w14:paraId="045EE083" w14:textId="6F0DDF88" w:rsidR="00D80C54" w:rsidRPr="00D80C54" w:rsidRDefault="00D80C54" w:rsidP="00D80C54">
      <w:pPr>
        <w:jc w:val="both"/>
        <w:rPr>
          <w:rFonts w:ascii="Arial" w:hAnsi="Arial" w:cs="Arial"/>
          <w:sz w:val="24"/>
          <w:szCs w:val="24"/>
        </w:rPr>
      </w:pPr>
      <w:r w:rsidRPr="00D80C54">
        <w:rPr>
          <w:rFonts w:ascii="Arial" w:hAnsi="Arial" w:cs="Arial"/>
          <w:sz w:val="24"/>
          <w:szCs w:val="24"/>
        </w:rPr>
        <w:t>Se identificarán las estaciones hidrométricas y climatológicas con mayor influencia espacial en el área de estudio, de las cuales la Supervisión</w:t>
      </w:r>
      <w:r>
        <w:rPr>
          <w:rFonts w:ascii="Arial" w:hAnsi="Arial" w:cs="Arial"/>
          <w:sz w:val="24"/>
          <w:szCs w:val="24"/>
        </w:rPr>
        <w:t xml:space="preserve"> del estudio</w:t>
      </w:r>
      <w:r w:rsidRPr="00D80C54">
        <w:rPr>
          <w:rFonts w:ascii="Arial" w:hAnsi="Arial" w:cs="Arial"/>
          <w:sz w:val="24"/>
          <w:szCs w:val="24"/>
        </w:rPr>
        <w:t xml:space="preserve"> pondrá a disposición </w:t>
      </w:r>
      <w:r>
        <w:rPr>
          <w:rFonts w:ascii="Arial" w:hAnsi="Arial" w:cs="Arial"/>
          <w:sz w:val="24"/>
          <w:szCs w:val="24"/>
        </w:rPr>
        <w:t>de la empresa contratista</w:t>
      </w:r>
      <w:r w:rsidRPr="00D80C54">
        <w:rPr>
          <w:rFonts w:ascii="Arial" w:hAnsi="Arial" w:cs="Arial"/>
          <w:sz w:val="24"/>
          <w:szCs w:val="24"/>
        </w:rPr>
        <w:t xml:space="preserve"> archivos y expedientes de los datos disponibles de aforos, lluvia y toda aquella información de interés hidrológico relacionada con este estudio.</w:t>
      </w:r>
    </w:p>
    <w:p w14:paraId="3B488562" w14:textId="77777777" w:rsidR="00D80C54" w:rsidRDefault="00D80C54" w:rsidP="00D80C54">
      <w:pPr>
        <w:jc w:val="both"/>
        <w:rPr>
          <w:rFonts w:ascii="Arial" w:hAnsi="Arial" w:cs="Arial"/>
          <w:sz w:val="24"/>
          <w:szCs w:val="24"/>
        </w:rPr>
      </w:pPr>
      <w:r w:rsidRPr="00D80C54">
        <w:rPr>
          <w:rFonts w:ascii="Arial" w:hAnsi="Arial" w:cs="Arial"/>
          <w:sz w:val="24"/>
          <w:szCs w:val="24"/>
        </w:rPr>
        <w:t xml:space="preserve">Se realizará el análisis de la información hidrométrica y climatológica recopilada para determinar si los datos disponibles son suficientes y confiables para la obtención de la lluvia de diseño. </w:t>
      </w:r>
    </w:p>
    <w:p w14:paraId="20A3EF63" w14:textId="77777777" w:rsidR="00B837AE" w:rsidRDefault="00D80C54" w:rsidP="00D80C54">
      <w:pPr>
        <w:jc w:val="both"/>
        <w:rPr>
          <w:rFonts w:ascii="Arial" w:hAnsi="Arial" w:cs="Arial"/>
          <w:sz w:val="24"/>
          <w:szCs w:val="24"/>
        </w:rPr>
      </w:pPr>
      <w:r w:rsidRPr="00D80C54">
        <w:rPr>
          <w:rFonts w:ascii="Arial" w:hAnsi="Arial" w:cs="Arial"/>
          <w:sz w:val="24"/>
          <w:szCs w:val="24"/>
        </w:rPr>
        <w:t>Se programarán las secuelas de cálculo para obtener la información faltante, para lo cual será útil la información de estaciones sin influencia espacial, pero cercanas a la cuenca. Se deberá elaborar un resumen en sistemas electrónicos e impreso para su presentación</w:t>
      </w:r>
      <w:r w:rsidR="00B837AE">
        <w:rPr>
          <w:rFonts w:ascii="Arial" w:hAnsi="Arial" w:cs="Arial"/>
          <w:sz w:val="24"/>
          <w:szCs w:val="24"/>
        </w:rPr>
        <w:t xml:space="preserve"> a las autoridades de la Comisión del Agua del Estado de Durango para su conformidad.</w:t>
      </w:r>
    </w:p>
    <w:p w14:paraId="6648F3DA" w14:textId="77777777" w:rsidR="00B837AE" w:rsidRDefault="00B837AE" w:rsidP="00D80C54">
      <w:pPr>
        <w:jc w:val="both"/>
        <w:rPr>
          <w:rFonts w:ascii="Arial" w:hAnsi="Arial" w:cs="Arial"/>
          <w:sz w:val="24"/>
          <w:szCs w:val="24"/>
        </w:rPr>
      </w:pPr>
    </w:p>
    <w:p w14:paraId="5C05F7E2" w14:textId="36E325D6" w:rsidR="00B837AE" w:rsidRPr="00B837AE" w:rsidRDefault="00B837AE" w:rsidP="00B837AE">
      <w:pPr>
        <w:jc w:val="both"/>
        <w:rPr>
          <w:rFonts w:ascii="Arial" w:hAnsi="Arial" w:cs="Arial"/>
          <w:b/>
          <w:bCs/>
          <w:sz w:val="24"/>
          <w:szCs w:val="24"/>
        </w:rPr>
      </w:pPr>
      <w:r w:rsidRPr="00B837AE">
        <w:rPr>
          <w:rFonts w:ascii="Arial" w:hAnsi="Arial" w:cs="Arial"/>
          <w:b/>
          <w:bCs/>
          <w:sz w:val="24"/>
          <w:szCs w:val="24"/>
        </w:rPr>
        <w:t>Análisis de frecuencias</w:t>
      </w:r>
    </w:p>
    <w:p w14:paraId="6C037470" w14:textId="14D87A55" w:rsidR="00B837AE" w:rsidRPr="00B837AE" w:rsidRDefault="00B837AE" w:rsidP="00B837AE">
      <w:pPr>
        <w:jc w:val="both"/>
        <w:rPr>
          <w:rFonts w:ascii="Arial" w:hAnsi="Arial" w:cs="Arial"/>
          <w:sz w:val="24"/>
          <w:szCs w:val="24"/>
        </w:rPr>
      </w:pPr>
      <w:r w:rsidRPr="00B837AE">
        <w:rPr>
          <w:rFonts w:ascii="Arial" w:hAnsi="Arial" w:cs="Arial"/>
          <w:sz w:val="24"/>
          <w:szCs w:val="24"/>
        </w:rPr>
        <w:lastRenderedPageBreak/>
        <w:t>Se realizará un análisis de frecuencia utilizando las funciones de distribución de probabilidad más usuales en hidrología, eligiendo la función que mejor ajuste, con el fin de obtener alturas de lluvia asociadas a los periodos de retorno de 5</w:t>
      </w:r>
      <w:r>
        <w:rPr>
          <w:rFonts w:ascii="Arial" w:hAnsi="Arial" w:cs="Arial"/>
          <w:sz w:val="24"/>
          <w:szCs w:val="24"/>
        </w:rPr>
        <w:t xml:space="preserve"> y</w:t>
      </w:r>
      <w:r w:rsidRPr="00B837AE">
        <w:rPr>
          <w:rFonts w:ascii="Arial" w:hAnsi="Arial" w:cs="Arial"/>
          <w:sz w:val="24"/>
          <w:szCs w:val="24"/>
        </w:rPr>
        <w:t xml:space="preserve"> 10 años</w:t>
      </w:r>
      <w:r>
        <w:rPr>
          <w:rFonts w:ascii="Arial" w:hAnsi="Arial" w:cs="Arial"/>
          <w:sz w:val="24"/>
          <w:szCs w:val="24"/>
        </w:rPr>
        <w:t>.</w:t>
      </w:r>
    </w:p>
    <w:p w14:paraId="5B96D6A2" w14:textId="77777777" w:rsidR="00B837AE" w:rsidRPr="00B837AE" w:rsidRDefault="00B837AE" w:rsidP="00B837AE">
      <w:pPr>
        <w:jc w:val="both"/>
        <w:rPr>
          <w:rFonts w:ascii="Arial" w:hAnsi="Arial" w:cs="Arial"/>
          <w:sz w:val="24"/>
          <w:szCs w:val="24"/>
        </w:rPr>
      </w:pPr>
    </w:p>
    <w:p w14:paraId="6EA9C61A" w14:textId="070C0353" w:rsidR="00B837AE" w:rsidRPr="00AB15B3" w:rsidRDefault="00B837AE" w:rsidP="00B837AE">
      <w:pPr>
        <w:jc w:val="both"/>
        <w:rPr>
          <w:rFonts w:ascii="Arial" w:hAnsi="Arial" w:cs="Arial"/>
          <w:b/>
          <w:bCs/>
          <w:sz w:val="24"/>
          <w:szCs w:val="24"/>
        </w:rPr>
      </w:pPr>
      <w:r w:rsidRPr="00B837AE">
        <w:rPr>
          <w:rFonts w:ascii="Arial" w:hAnsi="Arial" w:cs="Arial"/>
          <w:b/>
          <w:bCs/>
          <w:sz w:val="24"/>
          <w:szCs w:val="24"/>
        </w:rPr>
        <w:t xml:space="preserve">Precipitación media </w:t>
      </w:r>
    </w:p>
    <w:p w14:paraId="645A34BA" w14:textId="70AB9E1A" w:rsidR="00B837AE" w:rsidRPr="00B837AE" w:rsidRDefault="00B837AE" w:rsidP="00B837AE">
      <w:pPr>
        <w:jc w:val="both"/>
        <w:rPr>
          <w:rFonts w:ascii="Arial" w:hAnsi="Arial" w:cs="Arial"/>
          <w:sz w:val="24"/>
          <w:szCs w:val="24"/>
        </w:rPr>
      </w:pPr>
      <w:r w:rsidRPr="00B837AE">
        <w:rPr>
          <w:rFonts w:ascii="Arial" w:hAnsi="Arial" w:cs="Arial"/>
          <w:sz w:val="24"/>
          <w:szCs w:val="24"/>
        </w:rPr>
        <w:t xml:space="preserve">Se calcula la precipitación media de la cuenca empleando el método de los Polígonos de Thiessen y/o Isoyetas, presentando los mapas generados, donde además se localicen las estaciones climatológicas. </w:t>
      </w:r>
    </w:p>
    <w:p w14:paraId="73A5A37A" w14:textId="77777777" w:rsidR="00B837AE" w:rsidRPr="00B837AE" w:rsidRDefault="00B837AE" w:rsidP="00B837AE">
      <w:pPr>
        <w:jc w:val="both"/>
        <w:rPr>
          <w:rFonts w:ascii="Arial" w:hAnsi="Arial" w:cs="Arial"/>
          <w:sz w:val="24"/>
          <w:szCs w:val="24"/>
        </w:rPr>
      </w:pPr>
      <w:r w:rsidRPr="00B837AE">
        <w:rPr>
          <w:rFonts w:ascii="Arial" w:hAnsi="Arial" w:cs="Arial"/>
          <w:sz w:val="24"/>
          <w:szCs w:val="24"/>
        </w:rPr>
        <w:t xml:space="preserve">Nota: A juicio del especialista, se obtendrá primeramente la lluvia media en la cuenca para cada año con las lluvias máximas y posteriormente se realizará el análisis frecuencias o se realizará primeramente el análisis de frecuencias para las muestras de cada estación y después se obtendrá la lluvia media en la cuenca, para diferentes periodos de retorno. </w:t>
      </w:r>
    </w:p>
    <w:p w14:paraId="347D8358" w14:textId="77777777" w:rsidR="00B837AE" w:rsidRPr="00B837AE" w:rsidRDefault="00B837AE" w:rsidP="00B837AE">
      <w:pPr>
        <w:jc w:val="both"/>
        <w:rPr>
          <w:rFonts w:ascii="Arial" w:hAnsi="Arial" w:cs="Arial"/>
          <w:sz w:val="24"/>
          <w:szCs w:val="24"/>
        </w:rPr>
      </w:pPr>
    </w:p>
    <w:p w14:paraId="6E8A733F" w14:textId="7B4D97D9" w:rsidR="00B837AE" w:rsidRPr="00B837AE" w:rsidRDefault="00B837AE" w:rsidP="00B837AE">
      <w:pPr>
        <w:jc w:val="both"/>
        <w:rPr>
          <w:rFonts w:ascii="Arial" w:hAnsi="Arial" w:cs="Arial"/>
          <w:b/>
          <w:bCs/>
          <w:sz w:val="24"/>
          <w:szCs w:val="24"/>
        </w:rPr>
      </w:pPr>
      <w:r w:rsidRPr="00B837AE">
        <w:rPr>
          <w:rFonts w:ascii="Arial" w:hAnsi="Arial" w:cs="Arial"/>
          <w:b/>
          <w:bCs/>
          <w:sz w:val="24"/>
          <w:szCs w:val="24"/>
        </w:rPr>
        <w:t>Curvas i-d-tr</w:t>
      </w:r>
    </w:p>
    <w:p w14:paraId="50743757" w14:textId="7A43E9FA" w:rsidR="00B837AE" w:rsidRPr="00B837AE" w:rsidRDefault="00B837AE" w:rsidP="00B837AE">
      <w:pPr>
        <w:jc w:val="both"/>
        <w:rPr>
          <w:rFonts w:ascii="Arial" w:hAnsi="Arial" w:cs="Arial"/>
          <w:sz w:val="24"/>
          <w:szCs w:val="24"/>
        </w:rPr>
      </w:pPr>
      <w:r w:rsidRPr="00B837AE">
        <w:rPr>
          <w:rFonts w:ascii="Arial" w:hAnsi="Arial" w:cs="Arial"/>
          <w:sz w:val="24"/>
          <w:szCs w:val="24"/>
        </w:rPr>
        <w:t>Se describirá la metodología para la obtención de las curvas intensidad-duración-periodo (i-d-tr), las cuales se obtienen a partir de datos de fluviógrafos (distribución de la lluvia en el tiempo) o pluviométricos (datos de lluvia acumulada en 24 h).</w:t>
      </w:r>
    </w:p>
    <w:p w14:paraId="157BDD66" w14:textId="77777777" w:rsidR="00B837AE" w:rsidRPr="00B837AE" w:rsidRDefault="00B837AE" w:rsidP="00B837AE">
      <w:pPr>
        <w:jc w:val="both"/>
        <w:rPr>
          <w:rFonts w:ascii="Arial" w:hAnsi="Arial" w:cs="Arial"/>
          <w:sz w:val="24"/>
          <w:szCs w:val="24"/>
        </w:rPr>
      </w:pPr>
    </w:p>
    <w:p w14:paraId="508493E9" w14:textId="74219B63" w:rsidR="00B837AE" w:rsidRPr="00B837AE" w:rsidRDefault="00B837AE" w:rsidP="00B837AE">
      <w:pPr>
        <w:jc w:val="both"/>
        <w:rPr>
          <w:rFonts w:ascii="Arial" w:hAnsi="Arial" w:cs="Arial"/>
          <w:b/>
          <w:bCs/>
          <w:sz w:val="24"/>
          <w:szCs w:val="24"/>
        </w:rPr>
      </w:pPr>
      <w:r w:rsidRPr="00B837AE">
        <w:rPr>
          <w:rFonts w:ascii="Arial" w:hAnsi="Arial" w:cs="Arial"/>
          <w:b/>
          <w:bCs/>
          <w:sz w:val="24"/>
          <w:szCs w:val="24"/>
        </w:rPr>
        <w:t>Lluvia de diseño y lluvia en exceso</w:t>
      </w:r>
    </w:p>
    <w:p w14:paraId="0C84BBA0" w14:textId="4853283D" w:rsidR="00495C4F" w:rsidRDefault="00B837AE" w:rsidP="00B837AE">
      <w:pPr>
        <w:jc w:val="both"/>
        <w:rPr>
          <w:rFonts w:ascii="Arial" w:hAnsi="Arial" w:cs="Arial"/>
          <w:sz w:val="24"/>
          <w:szCs w:val="24"/>
        </w:rPr>
      </w:pPr>
      <w:r w:rsidRPr="00B837AE">
        <w:rPr>
          <w:rFonts w:ascii="Arial" w:hAnsi="Arial" w:cs="Arial"/>
          <w:sz w:val="24"/>
          <w:szCs w:val="24"/>
        </w:rPr>
        <w:t>A partir de las curvas i-d-tr se determina la lámina de lluvia o hietogramas de diseño para diferentes periodos de retorno, justificando, para cada método de lluvia-escurrimiento empleado, la duración de la tormenta, así como el intervalo de tiempo en el caso de los hietogramas.</w:t>
      </w:r>
    </w:p>
    <w:p w14:paraId="179538C6" w14:textId="77777777" w:rsidR="00B837AE" w:rsidRDefault="00B837AE" w:rsidP="00B837AE">
      <w:pPr>
        <w:jc w:val="both"/>
        <w:rPr>
          <w:rFonts w:ascii="Arial" w:hAnsi="Arial" w:cs="Arial"/>
          <w:sz w:val="24"/>
          <w:szCs w:val="24"/>
        </w:rPr>
      </w:pPr>
    </w:p>
    <w:p w14:paraId="43791B21" w14:textId="7DD896AE" w:rsidR="00B837AE" w:rsidRPr="00B837AE" w:rsidRDefault="00B837AE" w:rsidP="00B837AE">
      <w:pPr>
        <w:jc w:val="both"/>
        <w:rPr>
          <w:rFonts w:ascii="Arial" w:hAnsi="Arial" w:cs="Arial"/>
          <w:sz w:val="24"/>
          <w:szCs w:val="24"/>
        </w:rPr>
      </w:pPr>
      <w:r w:rsidRPr="00B837AE">
        <w:rPr>
          <w:rFonts w:ascii="Arial" w:hAnsi="Arial" w:cs="Arial"/>
          <w:sz w:val="24"/>
          <w:szCs w:val="24"/>
        </w:rPr>
        <w:t xml:space="preserve">Ya calculados los coeficientes de escurrimiento y/o números de curva y la lluvia de diseño, se procede a calcular la lluvia en exceso (lamina de lluvia que escurre superficialmente), describiendo la metodología empleada, por ejemplo, el método de Ven T. Chow. </w:t>
      </w:r>
    </w:p>
    <w:p w14:paraId="181298BB" w14:textId="77777777" w:rsidR="00B837AE" w:rsidRPr="00B837AE" w:rsidRDefault="00B837AE" w:rsidP="00B837AE">
      <w:pPr>
        <w:jc w:val="both"/>
        <w:rPr>
          <w:rFonts w:ascii="Arial" w:hAnsi="Arial" w:cs="Arial"/>
          <w:sz w:val="24"/>
          <w:szCs w:val="24"/>
        </w:rPr>
      </w:pPr>
    </w:p>
    <w:p w14:paraId="11370C64" w14:textId="736FB298" w:rsidR="00B837AE" w:rsidRPr="00B837AE" w:rsidRDefault="00B837AE" w:rsidP="00B837AE">
      <w:pPr>
        <w:jc w:val="both"/>
        <w:rPr>
          <w:rFonts w:ascii="Arial" w:hAnsi="Arial" w:cs="Arial"/>
          <w:b/>
          <w:bCs/>
          <w:sz w:val="24"/>
          <w:szCs w:val="24"/>
        </w:rPr>
      </w:pPr>
      <w:r w:rsidRPr="00B837AE">
        <w:rPr>
          <w:rFonts w:ascii="Arial" w:hAnsi="Arial" w:cs="Arial"/>
          <w:b/>
          <w:bCs/>
          <w:sz w:val="24"/>
          <w:szCs w:val="24"/>
        </w:rPr>
        <w:t xml:space="preserve">Cálculo del gasto de diseño </w:t>
      </w:r>
    </w:p>
    <w:p w14:paraId="0539E26A" w14:textId="77777777" w:rsidR="00B837AE" w:rsidRDefault="00B837AE" w:rsidP="00B837AE">
      <w:pPr>
        <w:jc w:val="both"/>
        <w:rPr>
          <w:rFonts w:ascii="Arial" w:hAnsi="Arial" w:cs="Arial"/>
          <w:sz w:val="24"/>
          <w:szCs w:val="24"/>
        </w:rPr>
      </w:pPr>
      <w:r w:rsidRPr="00B837AE">
        <w:rPr>
          <w:rFonts w:ascii="Arial" w:hAnsi="Arial" w:cs="Arial"/>
          <w:sz w:val="24"/>
          <w:szCs w:val="24"/>
        </w:rPr>
        <w:lastRenderedPageBreak/>
        <w:t>Se determinará el gasto de diseño asociado a los periodos de retorno Tr de 5</w:t>
      </w:r>
      <w:r>
        <w:rPr>
          <w:rFonts w:ascii="Arial" w:hAnsi="Arial" w:cs="Arial"/>
          <w:sz w:val="24"/>
          <w:szCs w:val="24"/>
        </w:rPr>
        <w:t xml:space="preserve"> y</w:t>
      </w:r>
      <w:r w:rsidRPr="00B837AE">
        <w:rPr>
          <w:rFonts w:ascii="Arial" w:hAnsi="Arial" w:cs="Arial"/>
          <w:sz w:val="24"/>
          <w:szCs w:val="24"/>
        </w:rPr>
        <w:t xml:space="preserve"> 10 años, empleando por lo menos tres modelos que simulen la relación lluvia escurrimiento, debiendo incluir el modelo del Hidrograma Unitario Triangular, HUT. Se presentará la descripción de cada uno de los modelos empleados, así como la justificación de la selección de estos en función de las características de la cuenca. </w:t>
      </w:r>
    </w:p>
    <w:p w14:paraId="2EB87372" w14:textId="72E834EF" w:rsidR="00B837AE" w:rsidRPr="00B837AE" w:rsidRDefault="00B837AE" w:rsidP="00B837AE">
      <w:pPr>
        <w:jc w:val="both"/>
        <w:rPr>
          <w:rFonts w:ascii="Arial" w:hAnsi="Arial" w:cs="Arial"/>
          <w:sz w:val="24"/>
          <w:szCs w:val="24"/>
        </w:rPr>
      </w:pPr>
      <w:r w:rsidRPr="00B837AE">
        <w:rPr>
          <w:rFonts w:ascii="Arial" w:hAnsi="Arial" w:cs="Arial"/>
          <w:sz w:val="24"/>
          <w:szCs w:val="24"/>
        </w:rPr>
        <w:t>Los gastos serán calculados para diferentes tramos, de acuerdo a su longitud y sus afluentes.</w:t>
      </w:r>
    </w:p>
    <w:p w14:paraId="0D4F62A1" w14:textId="197AEE7E" w:rsidR="00B837AE" w:rsidRPr="00B837AE" w:rsidRDefault="00B837AE" w:rsidP="00B837AE">
      <w:pPr>
        <w:jc w:val="both"/>
        <w:rPr>
          <w:rFonts w:ascii="Arial" w:hAnsi="Arial" w:cs="Arial"/>
          <w:sz w:val="24"/>
          <w:szCs w:val="24"/>
        </w:rPr>
      </w:pPr>
      <w:r w:rsidRPr="00B837AE">
        <w:rPr>
          <w:rFonts w:ascii="Arial" w:hAnsi="Arial" w:cs="Arial"/>
          <w:sz w:val="24"/>
          <w:szCs w:val="24"/>
        </w:rPr>
        <w:t>Se podrá hacer uso del programa de modelación Hec-HMS (Hydrologic Engineering Center-Hydrologic Modeling System), el cual es de dominio público, donde se define el modelo de cuenca y el modelo meteorológico. En el informe se debe presentar toda la información y parámetros considerados en el modelo, incluyendo imágenes de las ventanas donde se capturan, así como la justificación de los modelos seleccionados en el software. Para hacer más eficiente el armado del modelo de cuenca se podrán utilizar los programas Hec-Geo HMS y Arc GIS.</w:t>
      </w:r>
    </w:p>
    <w:p w14:paraId="19EEC149" w14:textId="7DCF11D0" w:rsidR="00B837AE" w:rsidRPr="00B837AE" w:rsidRDefault="00B837AE" w:rsidP="00B837AE">
      <w:pPr>
        <w:jc w:val="both"/>
        <w:rPr>
          <w:rFonts w:ascii="Arial" w:hAnsi="Arial" w:cs="Arial"/>
          <w:sz w:val="24"/>
          <w:szCs w:val="24"/>
        </w:rPr>
      </w:pPr>
      <w:r w:rsidRPr="00B837AE">
        <w:rPr>
          <w:rFonts w:ascii="Arial" w:hAnsi="Arial" w:cs="Arial"/>
          <w:sz w:val="24"/>
          <w:szCs w:val="24"/>
        </w:rPr>
        <w:t>En el caso de existir estaciones hidrométricas se emplearán métodos directos para la determinación del gasto en el tramo correspondiente.</w:t>
      </w:r>
    </w:p>
    <w:p w14:paraId="18CA9BD3" w14:textId="14CDEEC6" w:rsidR="00B837AE" w:rsidRPr="00B837AE" w:rsidRDefault="00B837AE" w:rsidP="00B837AE">
      <w:pPr>
        <w:jc w:val="both"/>
        <w:rPr>
          <w:rFonts w:ascii="Arial" w:hAnsi="Arial" w:cs="Arial"/>
          <w:sz w:val="24"/>
          <w:szCs w:val="24"/>
        </w:rPr>
      </w:pPr>
      <w:r w:rsidRPr="00B837AE">
        <w:rPr>
          <w:rFonts w:ascii="Arial" w:hAnsi="Arial" w:cs="Arial"/>
          <w:sz w:val="24"/>
          <w:szCs w:val="24"/>
        </w:rPr>
        <w:t>Se presentará el análisis de los resultados, haciendo una comparación de los resultados obtenidos con los diferentes modelos y para los diferentes periodos de retorno. El gasto de diseño adoptado para proceder con el análisis hidráulico deberá ser aprobado por la Supervisión</w:t>
      </w:r>
      <w:r>
        <w:rPr>
          <w:rFonts w:ascii="Arial" w:hAnsi="Arial" w:cs="Arial"/>
          <w:sz w:val="24"/>
          <w:szCs w:val="24"/>
        </w:rPr>
        <w:t xml:space="preserve"> del estudio de la Comisión del Agua del Estado de Durango.</w:t>
      </w:r>
      <w:r w:rsidRPr="00B837AE">
        <w:rPr>
          <w:rFonts w:ascii="Arial" w:hAnsi="Arial" w:cs="Arial"/>
          <w:sz w:val="24"/>
          <w:szCs w:val="24"/>
        </w:rPr>
        <w:t xml:space="preserve"> </w:t>
      </w:r>
    </w:p>
    <w:p w14:paraId="3B8EB1C5" w14:textId="1ABE9BAC" w:rsidR="00B837AE" w:rsidRDefault="00B837AE" w:rsidP="00B837AE">
      <w:pPr>
        <w:jc w:val="both"/>
        <w:rPr>
          <w:rFonts w:ascii="Arial" w:hAnsi="Arial" w:cs="Arial"/>
          <w:sz w:val="24"/>
          <w:szCs w:val="24"/>
        </w:rPr>
      </w:pPr>
      <w:r w:rsidRPr="00B837AE">
        <w:rPr>
          <w:rFonts w:ascii="Arial" w:hAnsi="Arial" w:cs="Arial"/>
          <w:sz w:val="24"/>
          <w:szCs w:val="24"/>
        </w:rPr>
        <w:t>Debe presentar</w:t>
      </w:r>
      <w:r w:rsidR="00B70E53">
        <w:rPr>
          <w:rFonts w:ascii="Arial" w:hAnsi="Arial" w:cs="Arial"/>
          <w:sz w:val="24"/>
          <w:szCs w:val="24"/>
        </w:rPr>
        <w:t>se</w:t>
      </w:r>
      <w:r w:rsidRPr="00B837AE">
        <w:rPr>
          <w:rFonts w:ascii="Arial" w:hAnsi="Arial" w:cs="Arial"/>
          <w:sz w:val="24"/>
          <w:szCs w:val="24"/>
        </w:rPr>
        <w:t xml:space="preserve"> el informe impreso y archivos de los cálculos hidrológicos en los programas AX, HEC-HMS, HEC-Geo-HMS, Arc Gis, hojas de cálculo y planos generados en CD o DVD.</w:t>
      </w:r>
    </w:p>
    <w:p w14:paraId="0C7F5687" w14:textId="77777777" w:rsidR="008517EF" w:rsidRDefault="008517EF" w:rsidP="00B837AE">
      <w:pPr>
        <w:jc w:val="both"/>
        <w:rPr>
          <w:rFonts w:ascii="Arial" w:hAnsi="Arial" w:cs="Arial"/>
          <w:sz w:val="24"/>
          <w:szCs w:val="24"/>
        </w:rPr>
      </w:pPr>
    </w:p>
    <w:p w14:paraId="157C448E" w14:textId="3A9F3D51" w:rsidR="008517EF" w:rsidRPr="008517EF" w:rsidRDefault="00C06E05" w:rsidP="008517EF">
      <w:pPr>
        <w:jc w:val="both"/>
        <w:rPr>
          <w:rFonts w:ascii="Arial" w:hAnsi="Arial" w:cs="Arial"/>
          <w:b/>
          <w:bCs/>
          <w:sz w:val="24"/>
          <w:szCs w:val="24"/>
        </w:rPr>
      </w:pPr>
      <w:r>
        <w:rPr>
          <w:rFonts w:ascii="Arial" w:hAnsi="Arial" w:cs="Arial"/>
          <w:b/>
          <w:bCs/>
          <w:sz w:val="24"/>
          <w:szCs w:val="24"/>
        </w:rPr>
        <w:t xml:space="preserve">I.4.3 </w:t>
      </w:r>
      <w:r w:rsidR="008517EF" w:rsidRPr="008517EF">
        <w:rPr>
          <w:rFonts w:ascii="Arial" w:hAnsi="Arial" w:cs="Arial"/>
          <w:b/>
          <w:bCs/>
          <w:sz w:val="24"/>
          <w:szCs w:val="24"/>
        </w:rPr>
        <w:t>Informe del estudio hidrológico</w:t>
      </w:r>
      <w:r>
        <w:rPr>
          <w:rFonts w:ascii="Arial" w:hAnsi="Arial" w:cs="Arial"/>
          <w:b/>
          <w:bCs/>
          <w:sz w:val="24"/>
          <w:szCs w:val="24"/>
        </w:rPr>
        <w:t>.</w:t>
      </w:r>
    </w:p>
    <w:p w14:paraId="5B5EB7C1" w14:textId="5F6B1AC9" w:rsidR="008517EF" w:rsidRPr="008517EF" w:rsidRDefault="008517EF" w:rsidP="008517EF">
      <w:pPr>
        <w:jc w:val="both"/>
        <w:rPr>
          <w:rFonts w:ascii="Arial" w:hAnsi="Arial" w:cs="Arial"/>
          <w:sz w:val="24"/>
          <w:szCs w:val="24"/>
        </w:rPr>
      </w:pPr>
      <w:r w:rsidRPr="008517EF">
        <w:rPr>
          <w:rFonts w:ascii="Arial" w:hAnsi="Arial" w:cs="Arial"/>
          <w:sz w:val="24"/>
          <w:szCs w:val="24"/>
        </w:rPr>
        <w:t>Los resultados del estudio hidrológico realizado, deberán presentarse de acuerdo con el índice que se muestra a continuación, el cual ha sido una adecuación para la finalidad de este trabajo, en cumplimiento con la norma 2.01.01.006 del libro 2, de las Normas y Especificaciones Técnicas de la Obra Pública, emitidas por la Comisión Nacional de Agua</w:t>
      </w:r>
      <w:r>
        <w:rPr>
          <w:rFonts w:ascii="Arial" w:hAnsi="Arial" w:cs="Arial"/>
          <w:sz w:val="24"/>
          <w:szCs w:val="24"/>
        </w:rPr>
        <w:t xml:space="preserve"> y con la aprobación de la Supervisión del estudio.</w:t>
      </w:r>
    </w:p>
    <w:p w14:paraId="5BBC3B7B" w14:textId="77777777" w:rsidR="008517EF" w:rsidRPr="008517EF" w:rsidRDefault="008517EF" w:rsidP="008517EF">
      <w:pPr>
        <w:jc w:val="both"/>
        <w:rPr>
          <w:rFonts w:ascii="Arial" w:hAnsi="Arial" w:cs="Arial"/>
          <w:sz w:val="24"/>
          <w:szCs w:val="24"/>
        </w:rPr>
      </w:pPr>
    </w:p>
    <w:p w14:paraId="5F42CBC0" w14:textId="77777777" w:rsidR="008517EF" w:rsidRPr="008517EF" w:rsidRDefault="008517EF" w:rsidP="008517EF">
      <w:pPr>
        <w:ind w:left="567"/>
        <w:jc w:val="both"/>
        <w:rPr>
          <w:rFonts w:ascii="Arial" w:hAnsi="Arial" w:cs="Arial"/>
          <w:sz w:val="24"/>
          <w:szCs w:val="24"/>
        </w:rPr>
      </w:pPr>
      <w:r w:rsidRPr="008517EF">
        <w:rPr>
          <w:rFonts w:ascii="Arial" w:hAnsi="Arial" w:cs="Arial"/>
          <w:sz w:val="24"/>
          <w:szCs w:val="24"/>
        </w:rPr>
        <w:t>Introducción</w:t>
      </w:r>
    </w:p>
    <w:p w14:paraId="208F7E70" w14:textId="01A1EAEF" w:rsidR="008517EF" w:rsidRPr="008517EF" w:rsidRDefault="008517EF" w:rsidP="008517EF">
      <w:pPr>
        <w:pStyle w:val="Prrafodelista"/>
        <w:numPr>
          <w:ilvl w:val="0"/>
          <w:numId w:val="11"/>
        </w:numPr>
        <w:jc w:val="both"/>
        <w:rPr>
          <w:rFonts w:ascii="Arial" w:hAnsi="Arial" w:cs="Arial"/>
          <w:sz w:val="24"/>
          <w:szCs w:val="24"/>
        </w:rPr>
      </w:pPr>
      <w:r w:rsidRPr="008517EF">
        <w:rPr>
          <w:rFonts w:ascii="Arial" w:hAnsi="Arial" w:cs="Arial"/>
          <w:sz w:val="24"/>
          <w:szCs w:val="24"/>
        </w:rPr>
        <w:t>Antecedentes</w:t>
      </w:r>
    </w:p>
    <w:p w14:paraId="3BF24190" w14:textId="18133F90" w:rsidR="008517EF" w:rsidRPr="008517EF" w:rsidRDefault="008517EF" w:rsidP="008517EF">
      <w:pPr>
        <w:pStyle w:val="Prrafodelista"/>
        <w:numPr>
          <w:ilvl w:val="0"/>
          <w:numId w:val="11"/>
        </w:numPr>
        <w:jc w:val="both"/>
        <w:rPr>
          <w:rFonts w:ascii="Arial" w:hAnsi="Arial" w:cs="Arial"/>
          <w:sz w:val="24"/>
          <w:szCs w:val="24"/>
        </w:rPr>
      </w:pPr>
      <w:r w:rsidRPr="008517EF">
        <w:rPr>
          <w:rFonts w:ascii="Arial" w:hAnsi="Arial" w:cs="Arial"/>
          <w:sz w:val="24"/>
          <w:szCs w:val="24"/>
        </w:rPr>
        <w:lastRenderedPageBreak/>
        <w:t>Objeto del estudio</w:t>
      </w:r>
    </w:p>
    <w:p w14:paraId="57CA17F7" w14:textId="77777777" w:rsidR="008517EF" w:rsidRPr="008517EF" w:rsidRDefault="008517EF" w:rsidP="008517EF">
      <w:pPr>
        <w:ind w:left="567"/>
        <w:jc w:val="both"/>
        <w:rPr>
          <w:rFonts w:ascii="Arial" w:hAnsi="Arial" w:cs="Arial"/>
          <w:sz w:val="24"/>
          <w:szCs w:val="24"/>
        </w:rPr>
      </w:pPr>
      <w:r w:rsidRPr="008517EF">
        <w:rPr>
          <w:rFonts w:ascii="Arial" w:hAnsi="Arial" w:cs="Arial"/>
          <w:sz w:val="24"/>
          <w:szCs w:val="24"/>
        </w:rPr>
        <w:t>Condiciones naturales de la cuenca</w:t>
      </w:r>
    </w:p>
    <w:p w14:paraId="7F0632B9" w14:textId="45FD132B" w:rsidR="008517EF" w:rsidRPr="008517EF" w:rsidRDefault="008517EF" w:rsidP="008517EF">
      <w:pPr>
        <w:pStyle w:val="Prrafodelista"/>
        <w:numPr>
          <w:ilvl w:val="0"/>
          <w:numId w:val="12"/>
        </w:numPr>
        <w:jc w:val="both"/>
        <w:rPr>
          <w:rFonts w:ascii="Arial" w:hAnsi="Arial" w:cs="Arial"/>
          <w:sz w:val="24"/>
          <w:szCs w:val="24"/>
        </w:rPr>
      </w:pPr>
      <w:r w:rsidRPr="008517EF">
        <w:rPr>
          <w:rFonts w:ascii="Arial" w:hAnsi="Arial" w:cs="Arial"/>
          <w:sz w:val="24"/>
          <w:szCs w:val="24"/>
        </w:rPr>
        <w:t>Hidrografía</w:t>
      </w:r>
    </w:p>
    <w:p w14:paraId="2BD4D4CD" w14:textId="28D9C8E7" w:rsidR="008517EF" w:rsidRPr="008517EF" w:rsidRDefault="008517EF" w:rsidP="008517EF">
      <w:pPr>
        <w:pStyle w:val="Prrafodelista"/>
        <w:numPr>
          <w:ilvl w:val="0"/>
          <w:numId w:val="12"/>
        </w:numPr>
        <w:jc w:val="both"/>
        <w:rPr>
          <w:rFonts w:ascii="Arial" w:hAnsi="Arial" w:cs="Arial"/>
          <w:sz w:val="24"/>
          <w:szCs w:val="24"/>
        </w:rPr>
      </w:pPr>
      <w:r w:rsidRPr="008517EF">
        <w:rPr>
          <w:rFonts w:ascii="Arial" w:hAnsi="Arial" w:cs="Arial"/>
          <w:sz w:val="24"/>
          <w:szCs w:val="24"/>
        </w:rPr>
        <w:t>Fisiografía</w:t>
      </w:r>
    </w:p>
    <w:p w14:paraId="1EF47E0A" w14:textId="478D3890" w:rsidR="008517EF" w:rsidRPr="008517EF" w:rsidRDefault="008517EF" w:rsidP="008517EF">
      <w:pPr>
        <w:pStyle w:val="Prrafodelista"/>
        <w:numPr>
          <w:ilvl w:val="0"/>
          <w:numId w:val="12"/>
        </w:numPr>
        <w:jc w:val="both"/>
        <w:rPr>
          <w:rFonts w:ascii="Arial" w:hAnsi="Arial" w:cs="Arial"/>
          <w:sz w:val="24"/>
          <w:szCs w:val="24"/>
        </w:rPr>
      </w:pPr>
      <w:r w:rsidRPr="008517EF">
        <w:rPr>
          <w:rFonts w:ascii="Arial" w:hAnsi="Arial" w:cs="Arial"/>
          <w:sz w:val="24"/>
          <w:szCs w:val="24"/>
        </w:rPr>
        <w:t>Geología</w:t>
      </w:r>
    </w:p>
    <w:p w14:paraId="2493F6A3" w14:textId="77777777" w:rsidR="008517EF" w:rsidRPr="008517EF" w:rsidRDefault="008517EF" w:rsidP="008517EF">
      <w:pPr>
        <w:ind w:left="567"/>
        <w:jc w:val="both"/>
        <w:rPr>
          <w:rFonts w:ascii="Arial" w:hAnsi="Arial" w:cs="Arial"/>
          <w:sz w:val="24"/>
          <w:szCs w:val="24"/>
        </w:rPr>
      </w:pPr>
      <w:r w:rsidRPr="008517EF">
        <w:rPr>
          <w:rFonts w:ascii="Arial" w:hAnsi="Arial" w:cs="Arial"/>
          <w:sz w:val="24"/>
          <w:szCs w:val="24"/>
        </w:rPr>
        <w:t>Análisis de información disponible</w:t>
      </w:r>
    </w:p>
    <w:p w14:paraId="5B699D1C" w14:textId="64649C94" w:rsidR="008517EF" w:rsidRPr="008517EF" w:rsidRDefault="008517EF" w:rsidP="008517EF">
      <w:pPr>
        <w:pStyle w:val="Prrafodelista"/>
        <w:numPr>
          <w:ilvl w:val="0"/>
          <w:numId w:val="13"/>
        </w:numPr>
        <w:jc w:val="both"/>
        <w:rPr>
          <w:rFonts w:ascii="Arial" w:hAnsi="Arial" w:cs="Arial"/>
          <w:sz w:val="24"/>
          <w:szCs w:val="24"/>
        </w:rPr>
      </w:pPr>
      <w:r w:rsidRPr="008517EF">
        <w:rPr>
          <w:rFonts w:ascii="Arial" w:hAnsi="Arial" w:cs="Arial"/>
          <w:sz w:val="24"/>
          <w:szCs w:val="24"/>
        </w:rPr>
        <w:t>Información climatológica</w:t>
      </w:r>
    </w:p>
    <w:p w14:paraId="7DBD2976" w14:textId="2AF1F1E0" w:rsidR="008517EF" w:rsidRPr="008517EF" w:rsidRDefault="008517EF" w:rsidP="008517EF">
      <w:pPr>
        <w:pStyle w:val="Prrafodelista"/>
        <w:numPr>
          <w:ilvl w:val="0"/>
          <w:numId w:val="13"/>
        </w:numPr>
        <w:jc w:val="both"/>
        <w:rPr>
          <w:rFonts w:ascii="Arial" w:hAnsi="Arial" w:cs="Arial"/>
          <w:sz w:val="24"/>
          <w:szCs w:val="24"/>
        </w:rPr>
      </w:pPr>
      <w:r w:rsidRPr="008517EF">
        <w:rPr>
          <w:rFonts w:ascii="Arial" w:hAnsi="Arial" w:cs="Arial"/>
          <w:sz w:val="24"/>
          <w:szCs w:val="24"/>
        </w:rPr>
        <w:t>Información hidrométrica</w:t>
      </w:r>
    </w:p>
    <w:p w14:paraId="5CECA274" w14:textId="77777777" w:rsidR="008517EF" w:rsidRPr="008517EF" w:rsidRDefault="008517EF" w:rsidP="008517EF">
      <w:pPr>
        <w:ind w:left="567"/>
        <w:jc w:val="both"/>
        <w:rPr>
          <w:rFonts w:ascii="Arial" w:hAnsi="Arial" w:cs="Arial"/>
          <w:sz w:val="24"/>
          <w:szCs w:val="24"/>
        </w:rPr>
      </w:pPr>
      <w:r w:rsidRPr="008517EF">
        <w:rPr>
          <w:rFonts w:ascii="Arial" w:hAnsi="Arial" w:cs="Arial"/>
          <w:sz w:val="24"/>
          <w:szCs w:val="24"/>
        </w:rPr>
        <w:t>Cálculo de parámetros hidrológicos</w:t>
      </w:r>
    </w:p>
    <w:p w14:paraId="7D212F74" w14:textId="094A0A4E" w:rsidR="008517EF" w:rsidRPr="008517EF" w:rsidRDefault="008517EF" w:rsidP="008517EF">
      <w:pPr>
        <w:pStyle w:val="Prrafodelista"/>
        <w:numPr>
          <w:ilvl w:val="0"/>
          <w:numId w:val="14"/>
        </w:numPr>
        <w:jc w:val="both"/>
        <w:rPr>
          <w:rFonts w:ascii="Arial" w:hAnsi="Arial" w:cs="Arial"/>
          <w:sz w:val="24"/>
          <w:szCs w:val="24"/>
        </w:rPr>
      </w:pPr>
      <w:r w:rsidRPr="008517EF">
        <w:rPr>
          <w:rFonts w:ascii="Arial" w:hAnsi="Arial" w:cs="Arial"/>
          <w:sz w:val="24"/>
          <w:szCs w:val="24"/>
        </w:rPr>
        <w:t>Coeficientes de escurrimiento “C” y números de escurrimiento “N”</w:t>
      </w:r>
    </w:p>
    <w:p w14:paraId="7D2663E2" w14:textId="7C660C6C" w:rsidR="008517EF" w:rsidRPr="008517EF" w:rsidRDefault="008517EF" w:rsidP="008517EF">
      <w:pPr>
        <w:pStyle w:val="Prrafodelista"/>
        <w:numPr>
          <w:ilvl w:val="0"/>
          <w:numId w:val="14"/>
        </w:numPr>
        <w:jc w:val="both"/>
        <w:rPr>
          <w:rFonts w:ascii="Arial" w:hAnsi="Arial" w:cs="Arial"/>
          <w:sz w:val="24"/>
          <w:szCs w:val="24"/>
        </w:rPr>
      </w:pPr>
      <w:r w:rsidRPr="008517EF">
        <w:rPr>
          <w:rFonts w:ascii="Arial" w:hAnsi="Arial" w:cs="Arial"/>
          <w:sz w:val="24"/>
          <w:szCs w:val="24"/>
        </w:rPr>
        <w:t>Curvas I-d-Tr</w:t>
      </w:r>
    </w:p>
    <w:p w14:paraId="44D2C0EC" w14:textId="3DB63B94" w:rsidR="008517EF" w:rsidRPr="008517EF" w:rsidRDefault="008517EF" w:rsidP="008517EF">
      <w:pPr>
        <w:pStyle w:val="Prrafodelista"/>
        <w:numPr>
          <w:ilvl w:val="0"/>
          <w:numId w:val="14"/>
        </w:numPr>
        <w:jc w:val="both"/>
        <w:rPr>
          <w:rFonts w:ascii="Arial" w:hAnsi="Arial" w:cs="Arial"/>
          <w:sz w:val="24"/>
          <w:szCs w:val="24"/>
        </w:rPr>
      </w:pPr>
      <w:r w:rsidRPr="008517EF">
        <w:rPr>
          <w:rFonts w:ascii="Arial" w:hAnsi="Arial" w:cs="Arial"/>
          <w:sz w:val="24"/>
          <w:szCs w:val="24"/>
        </w:rPr>
        <w:t>Lluvia de diseño y lluvia en exceso</w:t>
      </w:r>
    </w:p>
    <w:p w14:paraId="64400642" w14:textId="77777777" w:rsidR="008517EF" w:rsidRPr="008517EF" w:rsidRDefault="008517EF" w:rsidP="008517EF">
      <w:pPr>
        <w:ind w:left="567"/>
        <w:jc w:val="both"/>
        <w:rPr>
          <w:rFonts w:ascii="Arial" w:hAnsi="Arial" w:cs="Arial"/>
          <w:sz w:val="24"/>
          <w:szCs w:val="24"/>
        </w:rPr>
      </w:pPr>
      <w:r w:rsidRPr="008517EF">
        <w:rPr>
          <w:rFonts w:ascii="Arial" w:hAnsi="Arial" w:cs="Arial"/>
          <w:sz w:val="24"/>
          <w:szCs w:val="24"/>
        </w:rPr>
        <w:t>Cálculo del gasto de diseño para distintos periodos de retorno Tr</w:t>
      </w:r>
    </w:p>
    <w:p w14:paraId="073CFABB" w14:textId="7CA7CC0D" w:rsidR="008517EF" w:rsidRPr="008517EF" w:rsidRDefault="008517EF" w:rsidP="008517EF">
      <w:pPr>
        <w:pStyle w:val="Prrafodelista"/>
        <w:numPr>
          <w:ilvl w:val="0"/>
          <w:numId w:val="15"/>
        </w:numPr>
        <w:jc w:val="both"/>
        <w:rPr>
          <w:rFonts w:ascii="Arial" w:hAnsi="Arial" w:cs="Arial"/>
          <w:sz w:val="24"/>
          <w:szCs w:val="24"/>
        </w:rPr>
      </w:pPr>
      <w:r w:rsidRPr="008517EF">
        <w:rPr>
          <w:rFonts w:ascii="Arial" w:hAnsi="Arial" w:cs="Arial"/>
          <w:sz w:val="24"/>
          <w:szCs w:val="24"/>
        </w:rPr>
        <w:t>Métodos estadísticos</w:t>
      </w:r>
    </w:p>
    <w:p w14:paraId="496B88DD" w14:textId="1D33086E" w:rsidR="008517EF" w:rsidRPr="008517EF" w:rsidRDefault="008517EF" w:rsidP="008517EF">
      <w:pPr>
        <w:pStyle w:val="Prrafodelista"/>
        <w:numPr>
          <w:ilvl w:val="0"/>
          <w:numId w:val="15"/>
        </w:numPr>
        <w:jc w:val="both"/>
        <w:rPr>
          <w:rFonts w:ascii="Arial" w:hAnsi="Arial" w:cs="Arial"/>
          <w:sz w:val="24"/>
          <w:szCs w:val="24"/>
        </w:rPr>
      </w:pPr>
      <w:r w:rsidRPr="008517EF">
        <w:rPr>
          <w:rFonts w:ascii="Arial" w:hAnsi="Arial" w:cs="Arial"/>
          <w:sz w:val="24"/>
          <w:szCs w:val="24"/>
        </w:rPr>
        <w:t>Métodos hidrológicos</w:t>
      </w:r>
    </w:p>
    <w:p w14:paraId="3D6E5137" w14:textId="5E42F77C" w:rsidR="008517EF" w:rsidRPr="008517EF" w:rsidRDefault="008517EF" w:rsidP="008517EF">
      <w:pPr>
        <w:pStyle w:val="Prrafodelista"/>
        <w:numPr>
          <w:ilvl w:val="0"/>
          <w:numId w:val="15"/>
        </w:numPr>
        <w:jc w:val="both"/>
        <w:rPr>
          <w:rFonts w:ascii="Arial" w:hAnsi="Arial" w:cs="Arial"/>
          <w:sz w:val="24"/>
          <w:szCs w:val="24"/>
        </w:rPr>
      </w:pPr>
      <w:r w:rsidRPr="008517EF">
        <w:rPr>
          <w:rFonts w:ascii="Arial" w:hAnsi="Arial" w:cs="Arial"/>
          <w:sz w:val="24"/>
          <w:szCs w:val="24"/>
        </w:rPr>
        <w:t>Métodos empíricos</w:t>
      </w:r>
    </w:p>
    <w:p w14:paraId="4C2E7708" w14:textId="5CDC8FA0" w:rsidR="008517EF" w:rsidRPr="008517EF" w:rsidRDefault="008517EF" w:rsidP="008517EF">
      <w:pPr>
        <w:pStyle w:val="Prrafodelista"/>
        <w:numPr>
          <w:ilvl w:val="0"/>
          <w:numId w:val="15"/>
        </w:numPr>
        <w:jc w:val="both"/>
        <w:rPr>
          <w:rFonts w:ascii="Arial" w:hAnsi="Arial" w:cs="Arial"/>
          <w:sz w:val="24"/>
          <w:szCs w:val="24"/>
        </w:rPr>
      </w:pPr>
      <w:r w:rsidRPr="008517EF">
        <w:rPr>
          <w:rFonts w:ascii="Arial" w:hAnsi="Arial" w:cs="Arial"/>
          <w:sz w:val="24"/>
          <w:szCs w:val="24"/>
        </w:rPr>
        <w:t>Selección del gasto de diseño</w:t>
      </w:r>
    </w:p>
    <w:p w14:paraId="2D9955C2" w14:textId="77777777" w:rsidR="008517EF" w:rsidRPr="008517EF" w:rsidRDefault="008517EF" w:rsidP="008517EF">
      <w:pPr>
        <w:ind w:left="567"/>
        <w:jc w:val="both"/>
        <w:rPr>
          <w:rFonts w:ascii="Arial" w:hAnsi="Arial" w:cs="Arial"/>
          <w:sz w:val="24"/>
          <w:szCs w:val="24"/>
        </w:rPr>
      </w:pPr>
      <w:r w:rsidRPr="008517EF">
        <w:rPr>
          <w:rFonts w:ascii="Arial" w:hAnsi="Arial" w:cs="Arial"/>
          <w:sz w:val="24"/>
          <w:szCs w:val="24"/>
        </w:rPr>
        <w:t>Conclusiones y recomendaciones</w:t>
      </w:r>
    </w:p>
    <w:p w14:paraId="6E7BC3DF" w14:textId="77777777" w:rsidR="008517EF" w:rsidRPr="008517EF" w:rsidRDefault="008517EF" w:rsidP="008517EF">
      <w:pPr>
        <w:jc w:val="both"/>
        <w:rPr>
          <w:rFonts w:ascii="Arial" w:hAnsi="Arial" w:cs="Arial"/>
          <w:sz w:val="24"/>
          <w:szCs w:val="24"/>
        </w:rPr>
      </w:pPr>
    </w:p>
    <w:p w14:paraId="7964703F" w14:textId="29643EC8" w:rsidR="008517EF" w:rsidRPr="008517EF" w:rsidRDefault="008517EF" w:rsidP="008517EF">
      <w:pPr>
        <w:jc w:val="both"/>
        <w:rPr>
          <w:rFonts w:ascii="Arial" w:hAnsi="Arial" w:cs="Arial"/>
          <w:sz w:val="24"/>
          <w:szCs w:val="24"/>
        </w:rPr>
      </w:pPr>
      <w:r w:rsidRPr="008517EF">
        <w:rPr>
          <w:rFonts w:ascii="Arial" w:hAnsi="Arial" w:cs="Arial"/>
          <w:sz w:val="24"/>
          <w:szCs w:val="24"/>
        </w:rPr>
        <w:t xml:space="preserve">En este índice, </w:t>
      </w:r>
      <w:r>
        <w:rPr>
          <w:rFonts w:ascii="Arial" w:hAnsi="Arial" w:cs="Arial"/>
          <w:sz w:val="24"/>
          <w:szCs w:val="24"/>
        </w:rPr>
        <w:t>la empresa contratista</w:t>
      </w:r>
      <w:r w:rsidRPr="008517EF">
        <w:rPr>
          <w:rFonts w:ascii="Arial" w:hAnsi="Arial" w:cs="Arial"/>
          <w:sz w:val="24"/>
          <w:szCs w:val="24"/>
        </w:rPr>
        <w:t xml:space="preserve"> incluirá los temas y subtemas que considere pertinentes, conforme a lo descrito en estos términos de referencia, para el estudio hidrológico, de acuerdo con la Supervisión</w:t>
      </w:r>
      <w:r>
        <w:rPr>
          <w:rFonts w:ascii="Arial" w:hAnsi="Arial" w:cs="Arial"/>
          <w:sz w:val="24"/>
          <w:szCs w:val="24"/>
        </w:rPr>
        <w:t xml:space="preserve"> del estudio</w:t>
      </w:r>
      <w:r w:rsidRPr="008517EF">
        <w:rPr>
          <w:rFonts w:ascii="Arial" w:hAnsi="Arial" w:cs="Arial"/>
          <w:sz w:val="24"/>
          <w:szCs w:val="24"/>
        </w:rPr>
        <w:t xml:space="preserve">. </w:t>
      </w:r>
    </w:p>
    <w:p w14:paraId="1D330CA3" w14:textId="123F2C8F" w:rsidR="008517EF" w:rsidRPr="008517EF" w:rsidRDefault="008517EF" w:rsidP="008517EF">
      <w:pPr>
        <w:jc w:val="both"/>
        <w:rPr>
          <w:rFonts w:ascii="Arial" w:hAnsi="Arial" w:cs="Arial"/>
          <w:sz w:val="24"/>
          <w:szCs w:val="24"/>
        </w:rPr>
      </w:pPr>
      <w:r w:rsidRPr="008517EF">
        <w:rPr>
          <w:rFonts w:ascii="Arial" w:hAnsi="Arial" w:cs="Arial"/>
          <w:b/>
          <w:bCs/>
          <w:sz w:val="24"/>
          <w:szCs w:val="24"/>
        </w:rPr>
        <w:t>Medición y pago. -</w:t>
      </w:r>
      <w:r w:rsidRPr="008517EF">
        <w:rPr>
          <w:rFonts w:ascii="Arial" w:hAnsi="Arial" w:cs="Arial"/>
          <w:sz w:val="24"/>
          <w:szCs w:val="24"/>
        </w:rPr>
        <w:t xml:space="preserve"> Para efectos de pago se considerará como unidad el </w:t>
      </w:r>
      <w:r>
        <w:rPr>
          <w:rFonts w:ascii="Arial" w:hAnsi="Arial" w:cs="Arial"/>
          <w:sz w:val="24"/>
          <w:szCs w:val="24"/>
        </w:rPr>
        <w:t xml:space="preserve">informe </w:t>
      </w:r>
      <w:r w:rsidRPr="008517EF">
        <w:rPr>
          <w:rFonts w:ascii="Arial" w:hAnsi="Arial" w:cs="Arial"/>
          <w:sz w:val="24"/>
          <w:szCs w:val="24"/>
        </w:rPr>
        <w:t>y se pagará una vez terminado en su totalidad y aprobado por la Supervisión</w:t>
      </w:r>
      <w:r w:rsidR="00C06E05">
        <w:rPr>
          <w:rFonts w:ascii="Arial" w:hAnsi="Arial" w:cs="Arial"/>
          <w:sz w:val="24"/>
          <w:szCs w:val="24"/>
        </w:rPr>
        <w:t xml:space="preserve"> del estudio</w:t>
      </w:r>
      <w:r w:rsidRPr="008517EF">
        <w:rPr>
          <w:rFonts w:ascii="Arial" w:hAnsi="Arial" w:cs="Arial"/>
          <w:sz w:val="24"/>
          <w:szCs w:val="24"/>
        </w:rPr>
        <w:t xml:space="preserve">, al cual se aplicará el precio unitario aprobado en el catálogo a este concepto, para obtener la compensación </w:t>
      </w:r>
      <w:r w:rsidR="00C51D92">
        <w:rPr>
          <w:rFonts w:ascii="Arial" w:hAnsi="Arial" w:cs="Arial"/>
          <w:sz w:val="24"/>
          <w:szCs w:val="24"/>
        </w:rPr>
        <w:t>de la empresa contratista</w:t>
      </w:r>
      <w:r w:rsidRPr="008517EF">
        <w:rPr>
          <w:rFonts w:ascii="Arial" w:hAnsi="Arial" w:cs="Arial"/>
          <w:sz w:val="24"/>
          <w:szCs w:val="24"/>
        </w:rPr>
        <w:t>. Dentro del precio unitario deberá quedar comprendido el material necesario para llevar a cabo este informe.</w:t>
      </w:r>
    </w:p>
    <w:p w14:paraId="0AA5BDA3" w14:textId="77777777" w:rsidR="00B70E53" w:rsidRDefault="00B70E53" w:rsidP="00B837AE">
      <w:pPr>
        <w:jc w:val="both"/>
        <w:rPr>
          <w:rFonts w:ascii="Arial" w:hAnsi="Arial" w:cs="Arial"/>
          <w:sz w:val="24"/>
          <w:szCs w:val="24"/>
        </w:rPr>
      </w:pPr>
    </w:p>
    <w:p w14:paraId="20B19334" w14:textId="1AC2D670" w:rsidR="00D06540" w:rsidRPr="00D06540" w:rsidRDefault="00AD502C" w:rsidP="00D06540">
      <w:pPr>
        <w:jc w:val="both"/>
        <w:rPr>
          <w:rFonts w:ascii="Arial" w:hAnsi="Arial" w:cs="Arial"/>
          <w:b/>
          <w:bCs/>
          <w:sz w:val="24"/>
          <w:szCs w:val="24"/>
        </w:rPr>
      </w:pPr>
      <w:r>
        <w:rPr>
          <w:rFonts w:ascii="Arial" w:hAnsi="Arial" w:cs="Arial"/>
          <w:b/>
          <w:bCs/>
          <w:sz w:val="24"/>
          <w:szCs w:val="24"/>
        </w:rPr>
        <w:t xml:space="preserve">I.5 </w:t>
      </w:r>
      <w:r w:rsidR="00D06540" w:rsidRPr="00D06540">
        <w:rPr>
          <w:rFonts w:ascii="Arial" w:hAnsi="Arial" w:cs="Arial"/>
          <w:b/>
          <w:bCs/>
          <w:sz w:val="24"/>
          <w:szCs w:val="24"/>
        </w:rPr>
        <w:t>Estudio hidráulico</w:t>
      </w:r>
      <w:r>
        <w:rPr>
          <w:rFonts w:ascii="Arial" w:hAnsi="Arial" w:cs="Arial"/>
          <w:b/>
          <w:bCs/>
          <w:sz w:val="24"/>
          <w:szCs w:val="24"/>
        </w:rPr>
        <w:t>.</w:t>
      </w:r>
    </w:p>
    <w:p w14:paraId="5768F03B" w14:textId="4E32386F" w:rsidR="00D06540" w:rsidRPr="00D06540" w:rsidRDefault="00D06540" w:rsidP="00D06540">
      <w:pPr>
        <w:jc w:val="both"/>
        <w:rPr>
          <w:rFonts w:ascii="Arial" w:hAnsi="Arial" w:cs="Arial"/>
          <w:sz w:val="24"/>
          <w:szCs w:val="24"/>
        </w:rPr>
      </w:pPr>
      <w:r w:rsidRPr="00D06540">
        <w:rPr>
          <w:rFonts w:ascii="Arial" w:hAnsi="Arial" w:cs="Arial"/>
          <w:sz w:val="24"/>
          <w:szCs w:val="24"/>
        </w:rPr>
        <w:t xml:space="preserve">Una vez determinada la configuración del tramo de cauce en estudio, mediante el levantamiento topo batimétrico y el gasto asociado a un periodo de retorno de cinco </w:t>
      </w:r>
      <w:r w:rsidRPr="00D06540">
        <w:rPr>
          <w:rFonts w:ascii="Arial" w:hAnsi="Arial" w:cs="Arial"/>
          <w:sz w:val="24"/>
          <w:szCs w:val="24"/>
        </w:rPr>
        <w:lastRenderedPageBreak/>
        <w:t>años</w:t>
      </w:r>
      <w:r>
        <w:rPr>
          <w:rFonts w:ascii="Arial" w:hAnsi="Arial" w:cs="Arial"/>
          <w:sz w:val="24"/>
          <w:szCs w:val="24"/>
        </w:rPr>
        <w:t xml:space="preserve"> o 10 años</w:t>
      </w:r>
      <w:r w:rsidRPr="00D06540">
        <w:rPr>
          <w:rFonts w:ascii="Arial" w:hAnsi="Arial" w:cs="Arial"/>
          <w:sz w:val="24"/>
          <w:szCs w:val="24"/>
        </w:rPr>
        <w:t>, obtenido con el estudio hidrológico, se procede a realizar la simulación del funcionamiento hidráulico con el software HEC-RAS, para determinar los niveles de aguas máximas ordinarias (NAMO) y posteriormente delimitar la zona federal. El estudio hidráulico deberá contener como mínimo lo siguiente:</w:t>
      </w:r>
    </w:p>
    <w:p w14:paraId="6FD4E611" w14:textId="77777777" w:rsidR="00D06540" w:rsidRPr="00D06540" w:rsidRDefault="00D06540" w:rsidP="00D06540">
      <w:pPr>
        <w:jc w:val="both"/>
        <w:rPr>
          <w:rFonts w:ascii="Arial" w:hAnsi="Arial" w:cs="Arial"/>
          <w:sz w:val="24"/>
          <w:szCs w:val="24"/>
        </w:rPr>
      </w:pPr>
    </w:p>
    <w:p w14:paraId="558B03D3" w14:textId="77ABE5FE" w:rsidR="00D06540" w:rsidRPr="00D06540" w:rsidRDefault="00D06540" w:rsidP="00D06540">
      <w:pPr>
        <w:pStyle w:val="Prrafodelista"/>
        <w:numPr>
          <w:ilvl w:val="0"/>
          <w:numId w:val="16"/>
        </w:numPr>
        <w:jc w:val="both"/>
        <w:rPr>
          <w:rFonts w:ascii="Arial" w:hAnsi="Arial" w:cs="Arial"/>
          <w:sz w:val="24"/>
          <w:szCs w:val="24"/>
        </w:rPr>
      </w:pPr>
      <w:r w:rsidRPr="00D06540">
        <w:rPr>
          <w:rFonts w:ascii="Arial" w:hAnsi="Arial" w:cs="Arial"/>
          <w:sz w:val="24"/>
          <w:szCs w:val="24"/>
        </w:rPr>
        <w:t>Descripción metodológica</w:t>
      </w:r>
    </w:p>
    <w:p w14:paraId="511E93FD" w14:textId="18A34227" w:rsidR="00D06540" w:rsidRPr="00D06540" w:rsidRDefault="00D06540" w:rsidP="00D06540">
      <w:pPr>
        <w:pStyle w:val="Prrafodelista"/>
        <w:numPr>
          <w:ilvl w:val="0"/>
          <w:numId w:val="16"/>
        </w:numPr>
        <w:jc w:val="both"/>
        <w:rPr>
          <w:rFonts w:ascii="Arial" w:hAnsi="Arial" w:cs="Arial"/>
          <w:sz w:val="24"/>
          <w:szCs w:val="24"/>
        </w:rPr>
      </w:pPr>
      <w:r w:rsidRPr="00D06540">
        <w:rPr>
          <w:rFonts w:ascii="Arial" w:hAnsi="Arial" w:cs="Arial"/>
          <w:sz w:val="24"/>
          <w:szCs w:val="24"/>
        </w:rPr>
        <w:t>Armado del modelo</w:t>
      </w:r>
    </w:p>
    <w:p w14:paraId="1D201EB0" w14:textId="4A2D95D4" w:rsidR="00D06540" w:rsidRPr="00D06540" w:rsidRDefault="00D06540" w:rsidP="00D06540">
      <w:pPr>
        <w:pStyle w:val="Prrafodelista"/>
        <w:numPr>
          <w:ilvl w:val="0"/>
          <w:numId w:val="16"/>
        </w:numPr>
        <w:jc w:val="both"/>
        <w:rPr>
          <w:rFonts w:ascii="Arial" w:hAnsi="Arial" w:cs="Arial"/>
          <w:sz w:val="24"/>
          <w:szCs w:val="24"/>
        </w:rPr>
      </w:pPr>
      <w:r w:rsidRPr="00D06540">
        <w:rPr>
          <w:rFonts w:ascii="Arial" w:hAnsi="Arial" w:cs="Arial"/>
          <w:sz w:val="24"/>
          <w:szCs w:val="24"/>
        </w:rPr>
        <w:t>Coeficientes de pérdidas de energía (rugosidad, contracción y expansión)</w:t>
      </w:r>
    </w:p>
    <w:p w14:paraId="74460E3E" w14:textId="51D9C0AE" w:rsidR="00D06540" w:rsidRPr="00D06540" w:rsidRDefault="00D06540" w:rsidP="00D06540">
      <w:pPr>
        <w:pStyle w:val="Prrafodelista"/>
        <w:numPr>
          <w:ilvl w:val="0"/>
          <w:numId w:val="16"/>
        </w:numPr>
        <w:jc w:val="both"/>
        <w:rPr>
          <w:rFonts w:ascii="Arial" w:hAnsi="Arial" w:cs="Arial"/>
          <w:sz w:val="24"/>
          <w:szCs w:val="24"/>
        </w:rPr>
      </w:pPr>
      <w:r w:rsidRPr="00D06540">
        <w:rPr>
          <w:rFonts w:ascii="Arial" w:hAnsi="Arial" w:cs="Arial"/>
          <w:sz w:val="24"/>
          <w:szCs w:val="24"/>
        </w:rPr>
        <w:t>Régimen hidráulico y condiciones de frontera</w:t>
      </w:r>
    </w:p>
    <w:p w14:paraId="3E9D453A" w14:textId="29C1A4CF" w:rsidR="00D06540" w:rsidRPr="00D06540" w:rsidRDefault="00D06540" w:rsidP="00D06540">
      <w:pPr>
        <w:pStyle w:val="Prrafodelista"/>
        <w:numPr>
          <w:ilvl w:val="0"/>
          <w:numId w:val="16"/>
        </w:numPr>
        <w:jc w:val="both"/>
        <w:rPr>
          <w:rFonts w:ascii="Arial" w:hAnsi="Arial" w:cs="Arial"/>
          <w:sz w:val="24"/>
          <w:szCs w:val="24"/>
        </w:rPr>
      </w:pPr>
      <w:r w:rsidRPr="00D06540">
        <w:rPr>
          <w:rFonts w:ascii="Arial" w:hAnsi="Arial" w:cs="Arial"/>
          <w:sz w:val="24"/>
          <w:szCs w:val="24"/>
        </w:rPr>
        <w:t>Análisis del funcionamiento hidráulico en condiciones naturales y de proyecto</w:t>
      </w:r>
    </w:p>
    <w:p w14:paraId="65A3030A" w14:textId="77777777" w:rsidR="00D06540" w:rsidRPr="00D06540" w:rsidRDefault="00D06540" w:rsidP="00D06540">
      <w:pPr>
        <w:jc w:val="both"/>
        <w:rPr>
          <w:rFonts w:ascii="Arial" w:hAnsi="Arial" w:cs="Arial"/>
          <w:sz w:val="24"/>
          <w:szCs w:val="24"/>
        </w:rPr>
      </w:pPr>
    </w:p>
    <w:p w14:paraId="74665C20" w14:textId="65CA6E24" w:rsidR="00D06540" w:rsidRPr="00D06540" w:rsidRDefault="00AD502C" w:rsidP="00D06540">
      <w:pPr>
        <w:jc w:val="both"/>
        <w:rPr>
          <w:rFonts w:ascii="Arial" w:hAnsi="Arial" w:cs="Arial"/>
          <w:b/>
          <w:bCs/>
          <w:sz w:val="24"/>
          <w:szCs w:val="24"/>
        </w:rPr>
      </w:pPr>
      <w:r>
        <w:rPr>
          <w:rFonts w:ascii="Arial" w:hAnsi="Arial" w:cs="Arial"/>
          <w:b/>
          <w:bCs/>
          <w:sz w:val="24"/>
          <w:szCs w:val="24"/>
        </w:rPr>
        <w:t xml:space="preserve">I.5.1 </w:t>
      </w:r>
      <w:r w:rsidR="00D06540" w:rsidRPr="00D06540">
        <w:rPr>
          <w:rFonts w:ascii="Arial" w:hAnsi="Arial" w:cs="Arial"/>
          <w:b/>
          <w:bCs/>
          <w:sz w:val="24"/>
          <w:szCs w:val="24"/>
        </w:rPr>
        <w:t>Descripción metodológica</w:t>
      </w:r>
    </w:p>
    <w:p w14:paraId="2DAB21CD" w14:textId="4753DCC4" w:rsidR="00D06540" w:rsidRPr="00D06540" w:rsidRDefault="00D06540" w:rsidP="00D06540">
      <w:pPr>
        <w:jc w:val="both"/>
        <w:rPr>
          <w:rFonts w:ascii="Arial" w:hAnsi="Arial" w:cs="Arial"/>
          <w:sz w:val="24"/>
          <w:szCs w:val="24"/>
        </w:rPr>
      </w:pPr>
      <w:r w:rsidRPr="00D06540">
        <w:rPr>
          <w:rFonts w:ascii="Arial" w:hAnsi="Arial" w:cs="Arial"/>
          <w:sz w:val="24"/>
          <w:szCs w:val="24"/>
        </w:rPr>
        <w:t>Deberá hacerse una descripción del procedimiento y métodos que se emplearán en el estudio hidráulico, en el que explicará los criterios y consideraciones que el Contratista haya tomado en la modelación del funcionamiento hidráulico del tramo del cauce en estudio. Entre otras que el Contratista considere, se encuentran las siguientes:</w:t>
      </w:r>
    </w:p>
    <w:p w14:paraId="4064837D" w14:textId="08CAEE69" w:rsidR="00D06540" w:rsidRPr="00D06540" w:rsidRDefault="00D06540" w:rsidP="00D06540">
      <w:pPr>
        <w:pStyle w:val="Prrafodelista"/>
        <w:numPr>
          <w:ilvl w:val="0"/>
          <w:numId w:val="17"/>
        </w:numPr>
        <w:jc w:val="both"/>
        <w:rPr>
          <w:rFonts w:ascii="Arial" w:hAnsi="Arial" w:cs="Arial"/>
          <w:sz w:val="24"/>
          <w:szCs w:val="24"/>
        </w:rPr>
      </w:pPr>
      <w:r w:rsidRPr="00D06540">
        <w:rPr>
          <w:rFonts w:ascii="Arial" w:hAnsi="Arial" w:cs="Arial"/>
          <w:sz w:val="24"/>
          <w:szCs w:val="24"/>
        </w:rPr>
        <w:t>Se presentará el procedimiento para la determinación de los coeficientes de rugosidad, incluyendo fotos de los tramos en estudio y fotos o tablas con las que se hizo la comparación y de las cuales se obtienen los coeficientes, indicando las referencias consultadas. Con esto se indicará para cada sección transversal el coeficiente de rugosidad elegido según los tipos de suelo y cobertura en el cauce y las márgenes del mismo.</w:t>
      </w:r>
    </w:p>
    <w:p w14:paraId="2674C33E" w14:textId="6C28DB34" w:rsidR="00D06540" w:rsidRPr="00D06540" w:rsidRDefault="00D06540" w:rsidP="00D06540">
      <w:pPr>
        <w:pStyle w:val="Prrafodelista"/>
        <w:numPr>
          <w:ilvl w:val="0"/>
          <w:numId w:val="17"/>
        </w:numPr>
        <w:jc w:val="both"/>
        <w:rPr>
          <w:rFonts w:ascii="Arial" w:hAnsi="Arial" w:cs="Arial"/>
          <w:sz w:val="24"/>
          <w:szCs w:val="24"/>
        </w:rPr>
      </w:pPr>
      <w:r w:rsidRPr="00D06540">
        <w:rPr>
          <w:rFonts w:ascii="Arial" w:hAnsi="Arial" w:cs="Arial"/>
          <w:sz w:val="24"/>
          <w:szCs w:val="24"/>
        </w:rPr>
        <w:t>Deberá indicar los coeficientes de contracción y expansión que se emplearan entre las secciones transversales.</w:t>
      </w:r>
    </w:p>
    <w:p w14:paraId="1BCC0B5C" w14:textId="766E4868" w:rsidR="00D06540" w:rsidRPr="00D06540" w:rsidRDefault="00D06540" w:rsidP="00D06540">
      <w:pPr>
        <w:pStyle w:val="Prrafodelista"/>
        <w:numPr>
          <w:ilvl w:val="0"/>
          <w:numId w:val="17"/>
        </w:numPr>
        <w:jc w:val="both"/>
        <w:rPr>
          <w:rFonts w:ascii="Arial" w:hAnsi="Arial" w:cs="Arial"/>
          <w:sz w:val="24"/>
          <w:szCs w:val="24"/>
        </w:rPr>
      </w:pPr>
      <w:r w:rsidRPr="00D06540">
        <w:rPr>
          <w:rFonts w:ascii="Arial" w:hAnsi="Arial" w:cs="Arial"/>
          <w:sz w:val="24"/>
          <w:szCs w:val="24"/>
        </w:rPr>
        <w:t>Se deberá tener especial cuidado con el régimen hidráulico y las condiciones de frontera aguas arriba y aguas abajo, consideradas en la simulación, revisando y atendiendo los errores y advertencias que hace el programa en cada sección.</w:t>
      </w:r>
    </w:p>
    <w:p w14:paraId="58D08DF9" w14:textId="16319FC4" w:rsidR="00D06540" w:rsidRPr="00D06540" w:rsidRDefault="00D06540" w:rsidP="00D06540">
      <w:pPr>
        <w:pStyle w:val="Prrafodelista"/>
        <w:numPr>
          <w:ilvl w:val="0"/>
          <w:numId w:val="17"/>
        </w:numPr>
        <w:jc w:val="both"/>
        <w:rPr>
          <w:rFonts w:ascii="Arial" w:hAnsi="Arial" w:cs="Arial"/>
          <w:sz w:val="24"/>
          <w:szCs w:val="24"/>
        </w:rPr>
      </w:pPr>
      <w:r w:rsidRPr="00D06540">
        <w:rPr>
          <w:rFonts w:ascii="Arial" w:hAnsi="Arial" w:cs="Arial"/>
          <w:sz w:val="24"/>
          <w:szCs w:val="24"/>
        </w:rPr>
        <w:t>Para tener una buena correlación entre las secciones presentadas en los planos y las secciones capturadas en el HEC-RAS se deberá nombrar cada una de estas con el cadenamiento que le corresponda en los planos topo batimétricos.</w:t>
      </w:r>
    </w:p>
    <w:p w14:paraId="374033DD" w14:textId="77777777" w:rsidR="00470BED" w:rsidRDefault="00470BED" w:rsidP="00470BED">
      <w:pPr>
        <w:jc w:val="both"/>
        <w:rPr>
          <w:rFonts w:ascii="Arial" w:hAnsi="Arial" w:cs="Arial"/>
          <w:b/>
          <w:bCs/>
          <w:sz w:val="24"/>
          <w:szCs w:val="24"/>
        </w:rPr>
      </w:pPr>
    </w:p>
    <w:p w14:paraId="41228957" w14:textId="35127D2D" w:rsidR="00495C4F" w:rsidRDefault="00470BED" w:rsidP="00495C4F">
      <w:pPr>
        <w:jc w:val="both"/>
        <w:rPr>
          <w:rFonts w:ascii="Arial" w:hAnsi="Arial" w:cs="Arial"/>
          <w:sz w:val="24"/>
          <w:szCs w:val="24"/>
        </w:rPr>
      </w:pPr>
      <w:r w:rsidRPr="00470BED">
        <w:rPr>
          <w:rFonts w:ascii="Arial" w:hAnsi="Arial" w:cs="Arial"/>
          <w:b/>
          <w:bCs/>
          <w:sz w:val="24"/>
          <w:szCs w:val="24"/>
        </w:rPr>
        <w:t>Medición y pago. -</w:t>
      </w:r>
      <w:r w:rsidRPr="00470BED">
        <w:rPr>
          <w:rFonts w:ascii="Arial" w:hAnsi="Arial" w:cs="Arial"/>
          <w:sz w:val="24"/>
          <w:szCs w:val="24"/>
        </w:rPr>
        <w:t xml:space="preserve"> Para efectos de pago de este concepto se considerará como unidad el informe y se pagará una vez terminado en su totalidad y aprobado por la </w:t>
      </w:r>
      <w:r w:rsidRPr="00470BED">
        <w:rPr>
          <w:rFonts w:ascii="Arial" w:hAnsi="Arial" w:cs="Arial"/>
          <w:sz w:val="24"/>
          <w:szCs w:val="24"/>
        </w:rPr>
        <w:lastRenderedPageBreak/>
        <w:t>Supervisión, al cual se aplicará el precio unitario aprobado en el catálogo a este concepto, para obtener la compensación del Contratista.</w:t>
      </w:r>
    </w:p>
    <w:p w14:paraId="2135E6FA" w14:textId="77777777" w:rsidR="00470BED" w:rsidRDefault="00470BED" w:rsidP="00495C4F">
      <w:pPr>
        <w:jc w:val="both"/>
        <w:rPr>
          <w:rFonts w:ascii="Arial" w:hAnsi="Arial" w:cs="Arial"/>
          <w:sz w:val="24"/>
          <w:szCs w:val="24"/>
        </w:rPr>
      </w:pPr>
    </w:p>
    <w:p w14:paraId="7387C55C" w14:textId="3856A9B4" w:rsidR="00704962" w:rsidRPr="00704962" w:rsidRDefault="00AD502C" w:rsidP="00704962">
      <w:pPr>
        <w:jc w:val="both"/>
        <w:rPr>
          <w:rFonts w:ascii="Arial" w:hAnsi="Arial" w:cs="Arial"/>
          <w:b/>
          <w:bCs/>
          <w:sz w:val="24"/>
          <w:szCs w:val="24"/>
        </w:rPr>
      </w:pPr>
      <w:r>
        <w:rPr>
          <w:rFonts w:ascii="Arial" w:hAnsi="Arial" w:cs="Arial"/>
          <w:b/>
          <w:bCs/>
          <w:sz w:val="24"/>
          <w:szCs w:val="24"/>
        </w:rPr>
        <w:t xml:space="preserve">I.5.2 </w:t>
      </w:r>
      <w:r w:rsidR="00704962" w:rsidRPr="00704962">
        <w:rPr>
          <w:rFonts w:ascii="Arial" w:hAnsi="Arial" w:cs="Arial"/>
          <w:b/>
          <w:bCs/>
          <w:sz w:val="24"/>
          <w:szCs w:val="24"/>
        </w:rPr>
        <w:t>Tr</w:t>
      </w:r>
      <w:r w:rsidR="00704962">
        <w:rPr>
          <w:rFonts w:ascii="Arial" w:hAnsi="Arial" w:cs="Arial"/>
          <w:b/>
          <w:bCs/>
          <w:sz w:val="24"/>
          <w:szCs w:val="24"/>
        </w:rPr>
        <w:t>á</w:t>
      </w:r>
      <w:r w:rsidR="00704962" w:rsidRPr="00704962">
        <w:rPr>
          <w:rFonts w:ascii="Arial" w:hAnsi="Arial" w:cs="Arial"/>
          <w:b/>
          <w:bCs/>
          <w:sz w:val="24"/>
          <w:szCs w:val="24"/>
        </w:rPr>
        <w:t xml:space="preserve">nsito de la avenida en el cauce </w:t>
      </w:r>
      <w:r>
        <w:rPr>
          <w:rFonts w:ascii="Arial" w:hAnsi="Arial" w:cs="Arial"/>
          <w:b/>
          <w:bCs/>
          <w:sz w:val="24"/>
          <w:szCs w:val="24"/>
        </w:rPr>
        <w:t>del Río Las Bayas.</w:t>
      </w:r>
    </w:p>
    <w:p w14:paraId="3AAB6005" w14:textId="4F0C4C5D" w:rsidR="00704962" w:rsidRPr="00704962" w:rsidRDefault="00704962" w:rsidP="00704962">
      <w:pPr>
        <w:jc w:val="both"/>
        <w:rPr>
          <w:rFonts w:ascii="Arial" w:hAnsi="Arial" w:cs="Arial"/>
          <w:sz w:val="24"/>
          <w:szCs w:val="24"/>
        </w:rPr>
      </w:pPr>
      <w:r w:rsidRPr="00704962">
        <w:rPr>
          <w:rFonts w:ascii="Arial" w:hAnsi="Arial" w:cs="Arial"/>
          <w:sz w:val="24"/>
          <w:szCs w:val="24"/>
        </w:rPr>
        <w:t>Se hará el tránsito de la avenida para un gasto autorizado y aprobado por la Supervisión</w:t>
      </w:r>
      <w:r>
        <w:rPr>
          <w:rFonts w:ascii="Arial" w:hAnsi="Arial" w:cs="Arial"/>
          <w:sz w:val="24"/>
          <w:szCs w:val="24"/>
        </w:rPr>
        <w:t xml:space="preserve"> del estudio</w:t>
      </w:r>
      <w:r w:rsidRPr="00704962">
        <w:rPr>
          <w:rFonts w:ascii="Arial" w:hAnsi="Arial" w:cs="Arial"/>
          <w:sz w:val="24"/>
          <w:szCs w:val="24"/>
        </w:rPr>
        <w:t xml:space="preserve">, con la finalidad de determinar los niveles de aguas máximas ordinarias (NAMO), y así proceder con la delimitación de la zona federal del tramo del cauce en estudio. </w:t>
      </w:r>
    </w:p>
    <w:p w14:paraId="5B8F748F" w14:textId="77777777" w:rsidR="00704962" w:rsidRPr="00704962" w:rsidRDefault="00704962" w:rsidP="00704962">
      <w:pPr>
        <w:jc w:val="both"/>
        <w:rPr>
          <w:rFonts w:ascii="Arial" w:hAnsi="Arial" w:cs="Arial"/>
          <w:sz w:val="24"/>
          <w:szCs w:val="24"/>
        </w:rPr>
      </w:pPr>
    </w:p>
    <w:p w14:paraId="67EFF936" w14:textId="48B4B7E4" w:rsidR="00704962" w:rsidRPr="00704962" w:rsidRDefault="00704962" w:rsidP="00704962">
      <w:pPr>
        <w:jc w:val="both"/>
        <w:rPr>
          <w:rFonts w:ascii="Arial" w:hAnsi="Arial" w:cs="Arial"/>
          <w:sz w:val="24"/>
          <w:szCs w:val="24"/>
        </w:rPr>
      </w:pPr>
      <w:r w:rsidRPr="00704962">
        <w:rPr>
          <w:rFonts w:ascii="Arial" w:hAnsi="Arial" w:cs="Arial"/>
          <w:sz w:val="24"/>
          <w:szCs w:val="24"/>
        </w:rPr>
        <w:t>Se empleará el software HEC-RAS última versión para realizar el estudio del funcionamiento hidráulico, en el cual se deberá introducir la geometría completa del cauce natural sin considerar aquellas secciones levantadas que describan obras como puentes, canalizaciones, etc., obtenida con el levantamiento topo batimétrico, es decir, se introducirán todas y cada una de las secciones transversales naturales obtenidas, así como el eje del cauce georreferenciado en el programa.</w:t>
      </w:r>
    </w:p>
    <w:p w14:paraId="20B003C4" w14:textId="57FF7EFE" w:rsidR="00704962" w:rsidRPr="00704962" w:rsidRDefault="00704962" w:rsidP="00704962">
      <w:pPr>
        <w:jc w:val="both"/>
        <w:rPr>
          <w:rFonts w:ascii="Arial" w:hAnsi="Arial" w:cs="Arial"/>
          <w:sz w:val="24"/>
          <w:szCs w:val="24"/>
        </w:rPr>
      </w:pPr>
      <w:r w:rsidRPr="00704962">
        <w:rPr>
          <w:rFonts w:ascii="Arial" w:hAnsi="Arial" w:cs="Arial"/>
          <w:sz w:val="24"/>
          <w:szCs w:val="24"/>
        </w:rPr>
        <w:t>Se podrá hacer uso de los programas HEC-Geo</w:t>
      </w:r>
      <w:r>
        <w:rPr>
          <w:rFonts w:ascii="Arial" w:hAnsi="Arial" w:cs="Arial"/>
          <w:sz w:val="24"/>
          <w:szCs w:val="24"/>
        </w:rPr>
        <w:t xml:space="preserve"> </w:t>
      </w:r>
      <w:r w:rsidRPr="00704962">
        <w:rPr>
          <w:rFonts w:ascii="Arial" w:hAnsi="Arial" w:cs="Arial"/>
          <w:sz w:val="24"/>
          <w:szCs w:val="24"/>
        </w:rPr>
        <w:t>RAS y Arc GIS, para facilitar y completar el trabajo con HEC-RAS última versión, de acuerdo con la Supervisión</w:t>
      </w:r>
      <w:r>
        <w:rPr>
          <w:rFonts w:ascii="Arial" w:hAnsi="Arial" w:cs="Arial"/>
          <w:sz w:val="24"/>
          <w:szCs w:val="24"/>
        </w:rPr>
        <w:t xml:space="preserve"> del estudio</w:t>
      </w:r>
      <w:r w:rsidRPr="00704962">
        <w:rPr>
          <w:rFonts w:ascii="Arial" w:hAnsi="Arial" w:cs="Arial"/>
          <w:sz w:val="24"/>
          <w:szCs w:val="24"/>
        </w:rPr>
        <w:t>.</w:t>
      </w:r>
    </w:p>
    <w:p w14:paraId="12763F06" w14:textId="5143997D" w:rsidR="00704962" w:rsidRPr="00704962" w:rsidRDefault="00704962" w:rsidP="00704962">
      <w:pPr>
        <w:jc w:val="both"/>
        <w:rPr>
          <w:rFonts w:ascii="Arial" w:hAnsi="Arial" w:cs="Arial"/>
          <w:sz w:val="24"/>
          <w:szCs w:val="24"/>
        </w:rPr>
      </w:pPr>
      <w:r w:rsidRPr="00704962">
        <w:rPr>
          <w:rFonts w:ascii="Arial" w:hAnsi="Arial" w:cs="Arial"/>
          <w:sz w:val="24"/>
          <w:szCs w:val="24"/>
        </w:rPr>
        <w:t>Se deberán entregar a la Supervisión</w:t>
      </w:r>
      <w:r>
        <w:rPr>
          <w:rFonts w:ascii="Arial" w:hAnsi="Arial" w:cs="Arial"/>
          <w:sz w:val="24"/>
          <w:szCs w:val="24"/>
        </w:rPr>
        <w:t xml:space="preserve"> del estudio</w:t>
      </w:r>
      <w:r w:rsidRPr="00704962">
        <w:rPr>
          <w:rFonts w:ascii="Arial" w:hAnsi="Arial" w:cs="Arial"/>
          <w:sz w:val="24"/>
          <w:szCs w:val="24"/>
        </w:rPr>
        <w:t xml:space="preserve"> los archivos generados en la simulación hidráulica en HEC-RAS, en CD</w:t>
      </w:r>
      <w:r>
        <w:rPr>
          <w:rFonts w:ascii="Arial" w:hAnsi="Arial" w:cs="Arial"/>
          <w:sz w:val="24"/>
          <w:szCs w:val="24"/>
        </w:rPr>
        <w:t>.</w:t>
      </w:r>
    </w:p>
    <w:p w14:paraId="5D5C7B4E" w14:textId="47931763" w:rsidR="00704962" w:rsidRPr="00704962" w:rsidRDefault="00704962" w:rsidP="00704962">
      <w:pPr>
        <w:jc w:val="both"/>
        <w:rPr>
          <w:rFonts w:ascii="Arial" w:hAnsi="Arial" w:cs="Arial"/>
          <w:sz w:val="24"/>
          <w:szCs w:val="24"/>
        </w:rPr>
      </w:pPr>
      <w:r w:rsidRPr="00704962">
        <w:rPr>
          <w:rFonts w:ascii="Arial" w:hAnsi="Arial" w:cs="Arial"/>
          <w:sz w:val="24"/>
          <w:szCs w:val="24"/>
        </w:rPr>
        <w:t>Se deberá entregar un informe del funcionamiento hidráulico, en el cual se presentarán los resultados obtenidos de la simulación realizada en HEC-RAS última versión, incluyendo tablas y ventanas donde se presentan los parámetros empleados, las secciones transversales, perfiles, planta, resultados tabulados y gráficas, así como la interpretación de estas. Este deberá integrarse al informe final con las observaciones</w:t>
      </w:r>
      <w:r>
        <w:rPr>
          <w:rFonts w:ascii="Arial" w:hAnsi="Arial" w:cs="Arial"/>
          <w:sz w:val="24"/>
          <w:szCs w:val="24"/>
        </w:rPr>
        <w:t xml:space="preserve"> del caso</w:t>
      </w:r>
      <w:r w:rsidRPr="00704962">
        <w:rPr>
          <w:rFonts w:ascii="Arial" w:hAnsi="Arial" w:cs="Arial"/>
          <w:sz w:val="24"/>
          <w:szCs w:val="24"/>
        </w:rPr>
        <w:t xml:space="preserve"> ya </w:t>
      </w:r>
      <w:r>
        <w:rPr>
          <w:rFonts w:ascii="Arial" w:hAnsi="Arial" w:cs="Arial"/>
          <w:sz w:val="24"/>
          <w:szCs w:val="24"/>
        </w:rPr>
        <w:t>atendidas.</w:t>
      </w:r>
    </w:p>
    <w:p w14:paraId="3FF34D08" w14:textId="77777777" w:rsidR="00704962" w:rsidRPr="00704962" w:rsidRDefault="00704962" w:rsidP="00704962">
      <w:pPr>
        <w:jc w:val="both"/>
        <w:rPr>
          <w:rFonts w:ascii="Arial" w:hAnsi="Arial" w:cs="Arial"/>
          <w:sz w:val="24"/>
          <w:szCs w:val="24"/>
        </w:rPr>
      </w:pPr>
    </w:p>
    <w:p w14:paraId="73DF02BF" w14:textId="30331575" w:rsidR="00704962" w:rsidRPr="00704962" w:rsidRDefault="00704962" w:rsidP="00704962">
      <w:pPr>
        <w:jc w:val="both"/>
        <w:rPr>
          <w:rFonts w:ascii="Arial" w:hAnsi="Arial" w:cs="Arial"/>
          <w:sz w:val="24"/>
          <w:szCs w:val="24"/>
        </w:rPr>
      </w:pPr>
      <w:r w:rsidRPr="00704962">
        <w:rPr>
          <w:rFonts w:ascii="Arial" w:hAnsi="Arial" w:cs="Arial"/>
          <w:b/>
          <w:bCs/>
          <w:sz w:val="24"/>
          <w:szCs w:val="24"/>
        </w:rPr>
        <w:t>Medición y pago. -</w:t>
      </w:r>
      <w:r w:rsidRPr="00704962">
        <w:rPr>
          <w:rFonts w:ascii="Arial" w:hAnsi="Arial" w:cs="Arial"/>
          <w:sz w:val="24"/>
          <w:szCs w:val="24"/>
        </w:rPr>
        <w:t xml:space="preserve"> Para efectos de pago de este concepto se considerará como unidad el informe y se pagará una vez terminado en su totalidad y aprobado por la Supervisión, al cual se aplicará el precio unitario aprobado en el catálogo a este concepto, para obtener la compensación del Contratista.</w:t>
      </w:r>
    </w:p>
    <w:p w14:paraId="5825DF8C" w14:textId="77777777" w:rsidR="00D06540" w:rsidRDefault="00D06540" w:rsidP="00495C4F">
      <w:pPr>
        <w:jc w:val="both"/>
        <w:rPr>
          <w:rFonts w:ascii="Arial" w:hAnsi="Arial" w:cs="Arial"/>
          <w:sz w:val="24"/>
          <w:szCs w:val="24"/>
        </w:rPr>
      </w:pPr>
    </w:p>
    <w:p w14:paraId="1EE0FBD4" w14:textId="45452F9E" w:rsidR="00AD502C" w:rsidRPr="00704962" w:rsidRDefault="00AD502C" w:rsidP="00AD502C">
      <w:pPr>
        <w:jc w:val="both"/>
        <w:rPr>
          <w:rFonts w:ascii="Arial" w:hAnsi="Arial" w:cs="Arial"/>
          <w:b/>
          <w:bCs/>
          <w:sz w:val="24"/>
          <w:szCs w:val="24"/>
        </w:rPr>
      </w:pPr>
      <w:r>
        <w:rPr>
          <w:rFonts w:ascii="Arial" w:hAnsi="Arial" w:cs="Arial"/>
          <w:b/>
          <w:bCs/>
          <w:sz w:val="24"/>
          <w:szCs w:val="24"/>
        </w:rPr>
        <w:t xml:space="preserve">I.5.3 </w:t>
      </w:r>
      <w:r w:rsidRPr="00704962">
        <w:rPr>
          <w:rFonts w:ascii="Arial" w:hAnsi="Arial" w:cs="Arial"/>
          <w:b/>
          <w:bCs/>
          <w:sz w:val="24"/>
          <w:szCs w:val="24"/>
        </w:rPr>
        <w:t>Tr</w:t>
      </w:r>
      <w:r>
        <w:rPr>
          <w:rFonts w:ascii="Arial" w:hAnsi="Arial" w:cs="Arial"/>
          <w:b/>
          <w:bCs/>
          <w:sz w:val="24"/>
          <w:szCs w:val="24"/>
        </w:rPr>
        <w:t>á</w:t>
      </w:r>
      <w:r w:rsidRPr="00704962">
        <w:rPr>
          <w:rFonts w:ascii="Arial" w:hAnsi="Arial" w:cs="Arial"/>
          <w:b/>
          <w:bCs/>
          <w:sz w:val="24"/>
          <w:szCs w:val="24"/>
        </w:rPr>
        <w:t xml:space="preserve">nsito de la avenida en el cauce </w:t>
      </w:r>
      <w:r>
        <w:rPr>
          <w:rFonts w:ascii="Arial" w:hAnsi="Arial" w:cs="Arial"/>
          <w:b/>
          <w:bCs/>
          <w:sz w:val="24"/>
          <w:szCs w:val="24"/>
        </w:rPr>
        <w:t>del Río Chico.</w:t>
      </w:r>
    </w:p>
    <w:p w14:paraId="3829B37B" w14:textId="77777777" w:rsidR="00AD502C" w:rsidRPr="00704962" w:rsidRDefault="00AD502C" w:rsidP="00AD502C">
      <w:pPr>
        <w:jc w:val="both"/>
        <w:rPr>
          <w:rFonts w:ascii="Arial" w:hAnsi="Arial" w:cs="Arial"/>
          <w:sz w:val="24"/>
          <w:szCs w:val="24"/>
        </w:rPr>
      </w:pPr>
      <w:r w:rsidRPr="00704962">
        <w:rPr>
          <w:rFonts w:ascii="Arial" w:hAnsi="Arial" w:cs="Arial"/>
          <w:sz w:val="24"/>
          <w:szCs w:val="24"/>
        </w:rPr>
        <w:lastRenderedPageBreak/>
        <w:t>Se hará el tránsito de la avenida para un gasto autorizado y aprobado por la Supervisión</w:t>
      </w:r>
      <w:r>
        <w:rPr>
          <w:rFonts w:ascii="Arial" w:hAnsi="Arial" w:cs="Arial"/>
          <w:sz w:val="24"/>
          <w:szCs w:val="24"/>
        </w:rPr>
        <w:t xml:space="preserve"> del estudio</w:t>
      </w:r>
      <w:r w:rsidRPr="00704962">
        <w:rPr>
          <w:rFonts w:ascii="Arial" w:hAnsi="Arial" w:cs="Arial"/>
          <w:sz w:val="24"/>
          <w:szCs w:val="24"/>
        </w:rPr>
        <w:t xml:space="preserve">, con la finalidad de determinar los niveles de aguas máximas ordinarias (NAMO), y así proceder con la delimitación de la zona federal del tramo del cauce en estudio. </w:t>
      </w:r>
    </w:p>
    <w:p w14:paraId="32D749C1" w14:textId="77777777" w:rsidR="00AD502C" w:rsidRPr="00704962" w:rsidRDefault="00AD502C" w:rsidP="00AD502C">
      <w:pPr>
        <w:jc w:val="both"/>
        <w:rPr>
          <w:rFonts w:ascii="Arial" w:hAnsi="Arial" w:cs="Arial"/>
          <w:sz w:val="24"/>
          <w:szCs w:val="24"/>
        </w:rPr>
      </w:pPr>
    </w:p>
    <w:p w14:paraId="08354350" w14:textId="77777777" w:rsidR="00AD502C" w:rsidRPr="00704962" w:rsidRDefault="00AD502C" w:rsidP="00AD502C">
      <w:pPr>
        <w:jc w:val="both"/>
        <w:rPr>
          <w:rFonts w:ascii="Arial" w:hAnsi="Arial" w:cs="Arial"/>
          <w:sz w:val="24"/>
          <w:szCs w:val="24"/>
        </w:rPr>
      </w:pPr>
      <w:r w:rsidRPr="00704962">
        <w:rPr>
          <w:rFonts w:ascii="Arial" w:hAnsi="Arial" w:cs="Arial"/>
          <w:sz w:val="24"/>
          <w:szCs w:val="24"/>
        </w:rPr>
        <w:t>Se empleará el software HEC-RAS última versión para realizar el estudio del funcionamiento hidráulico, en el cual se deberá introducir la geometría completa del cauce natural sin considerar aquellas secciones levantadas que describan obras como puentes, canalizaciones, etc., obtenida con el levantamiento topo batimétrico, es decir, se introducirán todas y cada una de las secciones transversales naturales obtenidas, así como el eje del cauce georreferenciado en el programa.</w:t>
      </w:r>
    </w:p>
    <w:p w14:paraId="7E641180" w14:textId="77777777" w:rsidR="00AD502C" w:rsidRPr="00704962" w:rsidRDefault="00AD502C" w:rsidP="00AD502C">
      <w:pPr>
        <w:jc w:val="both"/>
        <w:rPr>
          <w:rFonts w:ascii="Arial" w:hAnsi="Arial" w:cs="Arial"/>
          <w:sz w:val="24"/>
          <w:szCs w:val="24"/>
        </w:rPr>
      </w:pPr>
      <w:r w:rsidRPr="00704962">
        <w:rPr>
          <w:rFonts w:ascii="Arial" w:hAnsi="Arial" w:cs="Arial"/>
          <w:sz w:val="24"/>
          <w:szCs w:val="24"/>
        </w:rPr>
        <w:t>Se podrá hacer uso de los programas HEC-Geo</w:t>
      </w:r>
      <w:r>
        <w:rPr>
          <w:rFonts w:ascii="Arial" w:hAnsi="Arial" w:cs="Arial"/>
          <w:sz w:val="24"/>
          <w:szCs w:val="24"/>
        </w:rPr>
        <w:t xml:space="preserve"> </w:t>
      </w:r>
      <w:r w:rsidRPr="00704962">
        <w:rPr>
          <w:rFonts w:ascii="Arial" w:hAnsi="Arial" w:cs="Arial"/>
          <w:sz w:val="24"/>
          <w:szCs w:val="24"/>
        </w:rPr>
        <w:t>RAS y Arc GIS, para facilitar y completar el trabajo con HEC-RAS última versión, de acuerdo con la Supervisión</w:t>
      </w:r>
      <w:r>
        <w:rPr>
          <w:rFonts w:ascii="Arial" w:hAnsi="Arial" w:cs="Arial"/>
          <w:sz w:val="24"/>
          <w:szCs w:val="24"/>
        </w:rPr>
        <w:t xml:space="preserve"> del estudio</w:t>
      </w:r>
      <w:r w:rsidRPr="00704962">
        <w:rPr>
          <w:rFonts w:ascii="Arial" w:hAnsi="Arial" w:cs="Arial"/>
          <w:sz w:val="24"/>
          <w:szCs w:val="24"/>
        </w:rPr>
        <w:t>.</w:t>
      </w:r>
    </w:p>
    <w:p w14:paraId="6000599A" w14:textId="77777777" w:rsidR="00AD502C" w:rsidRPr="00704962" w:rsidRDefault="00AD502C" w:rsidP="00AD502C">
      <w:pPr>
        <w:jc w:val="both"/>
        <w:rPr>
          <w:rFonts w:ascii="Arial" w:hAnsi="Arial" w:cs="Arial"/>
          <w:sz w:val="24"/>
          <w:szCs w:val="24"/>
        </w:rPr>
      </w:pPr>
      <w:r w:rsidRPr="00704962">
        <w:rPr>
          <w:rFonts w:ascii="Arial" w:hAnsi="Arial" w:cs="Arial"/>
          <w:sz w:val="24"/>
          <w:szCs w:val="24"/>
        </w:rPr>
        <w:t>Se deberán entregar a la Supervisión</w:t>
      </w:r>
      <w:r>
        <w:rPr>
          <w:rFonts w:ascii="Arial" w:hAnsi="Arial" w:cs="Arial"/>
          <w:sz w:val="24"/>
          <w:szCs w:val="24"/>
        </w:rPr>
        <w:t xml:space="preserve"> del estudio</w:t>
      </w:r>
      <w:r w:rsidRPr="00704962">
        <w:rPr>
          <w:rFonts w:ascii="Arial" w:hAnsi="Arial" w:cs="Arial"/>
          <w:sz w:val="24"/>
          <w:szCs w:val="24"/>
        </w:rPr>
        <w:t xml:space="preserve"> los archivos generados en la simulación hidráulica en HEC-RAS, en CD</w:t>
      </w:r>
      <w:r>
        <w:rPr>
          <w:rFonts w:ascii="Arial" w:hAnsi="Arial" w:cs="Arial"/>
          <w:sz w:val="24"/>
          <w:szCs w:val="24"/>
        </w:rPr>
        <w:t>.</w:t>
      </w:r>
    </w:p>
    <w:p w14:paraId="087A5DC3" w14:textId="77777777" w:rsidR="00AD502C" w:rsidRPr="00704962" w:rsidRDefault="00AD502C" w:rsidP="00AD502C">
      <w:pPr>
        <w:jc w:val="both"/>
        <w:rPr>
          <w:rFonts w:ascii="Arial" w:hAnsi="Arial" w:cs="Arial"/>
          <w:sz w:val="24"/>
          <w:szCs w:val="24"/>
        </w:rPr>
      </w:pPr>
    </w:p>
    <w:p w14:paraId="151D4A55" w14:textId="05C9477E" w:rsidR="00AD502C" w:rsidRPr="00704962" w:rsidRDefault="00AD502C" w:rsidP="00AD502C">
      <w:pPr>
        <w:jc w:val="both"/>
        <w:rPr>
          <w:rFonts w:ascii="Arial" w:hAnsi="Arial" w:cs="Arial"/>
          <w:sz w:val="24"/>
          <w:szCs w:val="24"/>
        </w:rPr>
      </w:pPr>
      <w:r w:rsidRPr="00704962">
        <w:rPr>
          <w:rFonts w:ascii="Arial" w:hAnsi="Arial" w:cs="Arial"/>
          <w:sz w:val="24"/>
          <w:szCs w:val="24"/>
        </w:rPr>
        <w:t>Se deberá entregar un informe del funcionamiento hidráulico, en el cual se presentarán los resultados obtenidos de la simulación realizada en HEC-RAS última versión, incluyendo tablas y ventanas donde se presentan los parámetros empleados, las secciones transversales, perfiles, planta, resultados tabulados y gráficas, así como la interpretación de estas. Este deberá integrarse al informe final con las observaciones</w:t>
      </w:r>
      <w:r>
        <w:rPr>
          <w:rFonts w:ascii="Arial" w:hAnsi="Arial" w:cs="Arial"/>
          <w:sz w:val="24"/>
          <w:szCs w:val="24"/>
        </w:rPr>
        <w:t xml:space="preserve"> del caso</w:t>
      </w:r>
      <w:r w:rsidRPr="00704962">
        <w:rPr>
          <w:rFonts w:ascii="Arial" w:hAnsi="Arial" w:cs="Arial"/>
          <w:sz w:val="24"/>
          <w:szCs w:val="24"/>
        </w:rPr>
        <w:t xml:space="preserve"> ya </w:t>
      </w:r>
      <w:r>
        <w:rPr>
          <w:rFonts w:ascii="Arial" w:hAnsi="Arial" w:cs="Arial"/>
          <w:sz w:val="24"/>
          <w:szCs w:val="24"/>
        </w:rPr>
        <w:t>atendidas.</w:t>
      </w:r>
    </w:p>
    <w:p w14:paraId="514A4568" w14:textId="75CC93C4" w:rsidR="00AD502C" w:rsidRDefault="00AD502C" w:rsidP="00495C4F">
      <w:pPr>
        <w:jc w:val="both"/>
        <w:rPr>
          <w:rFonts w:ascii="Arial" w:hAnsi="Arial" w:cs="Arial"/>
          <w:sz w:val="24"/>
          <w:szCs w:val="24"/>
        </w:rPr>
      </w:pPr>
      <w:r w:rsidRPr="00704962">
        <w:rPr>
          <w:rFonts w:ascii="Arial" w:hAnsi="Arial" w:cs="Arial"/>
          <w:b/>
          <w:bCs/>
          <w:sz w:val="24"/>
          <w:szCs w:val="24"/>
        </w:rPr>
        <w:t>Medición y pago. -</w:t>
      </w:r>
      <w:r w:rsidRPr="00704962">
        <w:rPr>
          <w:rFonts w:ascii="Arial" w:hAnsi="Arial" w:cs="Arial"/>
          <w:sz w:val="24"/>
          <w:szCs w:val="24"/>
        </w:rPr>
        <w:t xml:space="preserve"> Para efectos de pago de este concepto se considerará como unidad el informe y se pagará una vez terminado en su totalidad y aprobado por la Supervisión, al cual se aplicará el precio unitario aprobado en el catálogo a este concepto, para obtener la compensación del Contratista.</w:t>
      </w:r>
    </w:p>
    <w:p w14:paraId="50E93D49" w14:textId="77777777" w:rsidR="00AD502C" w:rsidRDefault="00AD502C" w:rsidP="00495C4F">
      <w:pPr>
        <w:jc w:val="both"/>
        <w:rPr>
          <w:rFonts w:ascii="Arial" w:hAnsi="Arial" w:cs="Arial"/>
          <w:sz w:val="24"/>
          <w:szCs w:val="24"/>
        </w:rPr>
      </w:pPr>
    </w:p>
    <w:p w14:paraId="2620A796" w14:textId="79ECAC71" w:rsidR="00495C4F" w:rsidRPr="00704962" w:rsidRDefault="00704962" w:rsidP="00495C4F">
      <w:pPr>
        <w:jc w:val="both"/>
        <w:rPr>
          <w:rFonts w:ascii="Arial" w:hAnsi="Arial" w:cs="Arial"/>
          <w:b/>
          <w:bCs/>
          <w:sz w:val="24"/>
          <w:szCs w:val="24"/>
        </w:rPr>
      </w:pPr>
      <w:r>
        <w:rPr>
          <w:rFonts w:ascii="Arial" w:hAnsi="Arial" w:cs="Arial"/>
          <w:b/>
          <w:bCs/>
          <w:sz w:val="24"/>
          <w:szCs w:val="24"/>
        </w:rPr>
        <w:t>I.</w:t>
      </w:r>
      <w:r w:rsidRPr="00704962">
        <w:rPr>
          <w:rFonts w:ascii="Arial" w:hAnsi="Arial" w:cs="Arial"/>
          <w:b/>
          <w:bCs/>
          <w:sz w:val="24"/>
          <w:szCs w:val="24"/>
        </w:rPr>
        <w:t>6.- Delimitación de la zona federal.</w:t>
      </w:r>
    </w:p>
    <w:p w14:paraId="69AEFD21" w14:textId="77777777" w:rsidR="00704962" w:rsidRDefault="00704962" w:rsidP="00495C4F">
      <w:pPr>
        <w:jc w:val="both"/>
        <w:rPr>
          <w:rFonts w:ascii="Arial" w:hAnsi="Arial" w:cs="Arial"/>
          <w:sz w:val="24"/>
          <w:szCs w:val="24"/>
        </w:rPr>
      </w:pPr>
      <w:r w:rsidRPr="00704962">
        <w:rPr>
          <w:rFonts w:ascii="Arial" w:hAnsi="Arial" w:cs="Arial"/>
          <w:sz w:val="24"/>
          <w:szCs w:val="24"/>
        </w:rPr>
        <w:t>Con base en los resultados obtenidos de la simulación del funcionamiento hidráulico del cauce en estudio, se definirán el nivel de aguas máximas ordinarias NAMO en cada una de las secciones transversales, establecidas en el concepto. A partir de este nivel se definirá la franja correspondiente a la zona federal, basándose en el Artículo 3º Párrafo XLVII, de la Ley de Aguas Nacionales, que define como Zona Federal:</w:t>
      </w:r>
    </w:p>
    <w:p w14:paraId="31F1449F" w14:textId="44B7BF0F" w:rsidR="00704962" w:rsidRDefault="00704962" w:rsidP="00495C4F">
      <w:pPr>
        <w:jc w:val="both"/>
        <w:rPr>
          <w:rFonts w:ascii="Arial" w:hAnsi="Arial" w:cs="Arial"/>
          <w:sz w:val="24"/>
          <w:szCs w:val="24"/>
        </w:rPr>
      </w:pPr>
      <w:r w:rsidRPr="00704962">
        <w:rPr>
          <w:rFonts w:ascii="Arial" w:hAnsi="Arial" w:cs="Arial"/>
          <w:sz w:val="24"/>
          <w:szCs w:val="24"/>
        </w:rPr>
        <w:lastRenderedPageBreak/>
        <w:t>“Las fajas de diez metros de anchura contiguas al cauce de las corrientes o al vaso de los depósitos de propiedad nacional, medidas horizontalmente a partir del nivel de aguas máximas ordinarias. La amplitud de la ribera o zona federal será de cinco metros en los cauces con una anchura no mayor de cinco metros. El nivel de aguas máximas ordinarias se calculará a partir de la creciente máxima ordinaria que será determinada por "la Comisión" o por el Organismo de Cuenca que corresponda, conforme a sus respectivas competencias, de acuerdo con lo dispuesto en los reglamentos de esta Ley”. Así mismo debe tomarse en cuenta el Artículo 4º Primer Párrafo, de su Reglamento, que indica: “El nivel de aguas máximas ordinarias a que se refiere la Ley, se entiende como el que resulta de la corriente ocasionada por la creciente máxima ordinaria dentro de un cauce sin que en este se produzca desbordamiento.  La creciente máxima ordinaria estará asociada a un período de retorno de cinco años “.</w:t>
      </w:r>
    </w:p>
    <w:p w14:paraId="793A1990" w14:textId="2E1318A4" w:rsidR="00EC01F0" w:rsidRDefault="00EC01F0" w:rsidP="00495C4F">
      <w:pPr>
        <w:jc w:val="both"/>
        <w:rPr>
          <w:rFonts w:ascii="Arial" w:hAnsi="Arial" w:cs="Arial"/>
          <w:sz w:val="24"/>
          <w:szCs w:val="24"/>
        </w:rPr>
      </w:pPr>
      <w:r w:rsidRPr="00EC01F0">
        <w:rPr>
          <w:rFonts w:ascii="Arial" w:hAnsi="Arial" w:cs="Arial"/>
          <w:sz w:val="24"/>
          <w:szCs w:val="24"/>
        </w:rPr>
        <w:t>Una vez definida la zona federal para cada una de las secciones transversales, se dibujará en planta los límites del cauce y de la zona federal, definiendo los vértices o quiebres del polígono cerrado que representa la zona federal de la margen derecha y margen izquierda. Se incluirá el cuadro de construcción para cada polígono, que contendrá: punto visado, rumbo, distancia entre PL y coordenadas (X, Y), las cuales posteriormente servirán para la demarcación de la zona federal físicamente en el campo.</w:t>
      </w:r>
    </w:p>
    <w:p w14:paraId="119F4E23" w14:textId="77777777" w:rsidR="006B1822" w:rsidRDefault="006B1822" w:rsidP="00495C4F">
      <w:pPr>
        <w:jc w:val="both"/>
        <w:rPr>
          <w:rFonts w:ascii="Arial" w:hAnsi="Arial" w:cs="Arial"/>
          <w:sz w:val="24"/>
          <w:szCs w:val="24"/>
        </w:rPr>
      </w:pPr>
    </w:p>
    <w:p w14:paraId="5031D517" w14:textId="4FE36482" w:rsidR="006B1822" w:rsidRPr="006B1822" w:rsidRDefault="001F1540" w:rsidP="006B1822">
      <w:pPr>
        <w:jc w:val="both"/>
        <w:rPr>
          <w:rFonts w:ascii="Arial" w:hAnsi="Arial" w:cs="Arial"/>
          <w:b/>
          <w:bCs/>
          <w:sz w:val="24"/>
          <w:szCs w:val="24"/>
        </w:rPr>
      </w:pPr>
      <w:bookmarkStart w:id="2" w:name="_Hlk211267800"/>
      <w:r>
        <w:rPr>
          <w:rFonts w:ascii="Arial" w:hAnsi="Arial" w:cs="Arial"/>
          <w:b/>
          <w:bCs/>
          <w:sz w:val="24"/>
          <w:szCs w:val="24"/>
        </w:rPr>
        <w:t xml:space="preserve">I.6.1 </w:t>
      </w:r>
      <w:r w:rsidR="006B1822" w:rsidRPr="006B1822">
        <w:rPr>
          <w:rFonts w:ascii="Arial" w:hAnsi="Arial" w:cs="Arial"/>
          <w:b/>
          <w:bCs/>
          <w:sz w:val="24"/>
          <w:szCs w:val="24"/>
        </w:rPr>
        <w:t>Planos de la delimitación de zona federal</w:t>
      </w:r>
      <w:r w:rsidR="00492116">
        <w:rPr>
          <w:rFonts w:ascii="Arial" w:hAnsi="Arial" w:cs="Arial"/>
          <w:b/>
          <w:bCs/>
          <w:sz w:val="24"/>
          <w:szCs w:val="24"/>
        </w:rPr>
        <w:t xml:space="preserve"> del Río Las Bayas.</w:t>
      </w:r>
    </w:p>
    <w:p w14:paraId="22C8BB5C" w14:textId="00B1E16F" w:rsidR="006B1822" w:rsidRPr="006B1822" w:rsidRDefault="006B1822" w:rsidP="006B1822">
      <w:pPr>
        <w:jc w:val="both"/>
        <w:rPr>
          <w:rFonts w:ascii="Arial" w:hAnsi="Arial" w:cs="Arial"/>
          <w:sz w:val="24"/>
          <w:szCs w:val="24"/>
        </w:rPr>
      </w:pPr>
      <w:r w:rsidRPr="006B1822">
        <w:rPr>
          <w:rFonts w:ascii="Arial" w:hAnsi="Arial" w:cs="Arial"/>
          <w:sz w:val="24"/>
          <w:szCs w:val="24"/>
        </w:rPr>
        <w:t>Los planos de delimitación de la zona federal se elaborarán a partir de los planos del cauce en su estado natural, generados con se indica en el apartado</w:t>
      </w:r>
      <w:r w:rsidR="000B1EF9">
        <w:rPr>
          <w:rFonts w:ascii="Arial" w:hAnsi="Arial" w:cs="Arial"/>
          <w:sz w:val="24"/>
          <w:szCs w:val="24"/>
        </w:rPr>
        <w:t xml:space="preserve"> correspondiente I.3.7</w:t>
      </w:r>
      <w:r w:rsidRPr="006B1822">
        <w:rPr>
          <w:rFonts w:ascii="Arial" w:hAnsi="Arial" w:cs="Arial"/>
          <w:sz w:val="24"/>
          <w:szCs w:val="24"/>
        </w:rPr>
        <w:t>, una vez aprobados por la Supervisión. Para la presentación de estos planos se deberán respetar los “Lineamientos para la elaboración de planos de delimitación de zona federal”, que se presentan en el Anexo A, y las especificaciones que se indican en el concepto</w:t>
      </w:r>
      <w:r w:rsidR="000B1EF9">
        <w:rPr>
          <w:rFonts w:ascii="Arial" w:hAnsi="Arial" w:cs="Arial"/>
          <w:sz w:val="24"/>
          <w:szCs w:val="24"/>
        </w:rPr>
        <w:t xml:space="preserve"> de</w:t>
      </w:r>
      <w:r w:rsidRPr="006B1822">
        <w:rPr>
          <w:rFonts w:ascii="Arial" w:hAnsi="Arial" w:cs="Arial"/>
          <w:sz w:val="24"/>
          <w:szCs w:val="24"/>
        </w:rPr>
        <w:t xml:space="preserve"> Planos del levantamiento topo batimétrico, además de lo que se indica a continuación.</w:t>
      </w:r>
    </w:p>
    <w:p w14:paraId="09C87066" w14:textId="77777777" w:rsidR="006B1822" w:rsidRPr="006B1822" w:rsidRDefault="006B1822" w:rsidP="006B1822">
      <w:pPr>
        <w:jc w:val="both"/>
        <w:rPr>
          <w:rFonts w:ascii="Arial" w:hAnsi="Arial" w:cs="Arial"/>
          <w:sz w:val="24"/>
          <w:szCs w:val="24"/>
        </w:rPr>
      </w:pPr>
    </w:p>
    <w:p w14:paraId="698CA077" w14:textId="7C055AE5" w:rsidR="006B1822" w:rsidRPr="000B1EF9" w:rsidRDefault="006B1822" w:rsidP="006B1822">
      <w:pPr>
        <w:jc w:val="both"/>
        <w:rPr>
          <w:rFonts w:ascii="Arial" w:hAnsi="Arial" w:cs="Arial"/>
          <w:b/>
          <w:bCs/>
          <w:sz w:val="24"/>
          <w:szCs w:val="24"/>
        </w:rPr>
      </w:pPr>
      <w:r w:rsidRPr="000B1EF9">
        <w:rPr>
          <w:rFonts w:ascii="Arial" w:hAnsi="Arial" w:cs="Arial"/>
          <w:b/>
          <w:bCs/>
          <w:sz w:val="24"/>
          <w:szCs w:val="24"/>
        </w:rPr>
        <w:t>Secciones transversales con la zona federal delimitada</w:t>
      </w:r>
      <w:r w:rsidR="000B1EF9">
        <w:rPr>
          <w:rFonts w:ascii="Arial" w:hAnsi="Arial" w:cs="Arial"/>
          <w:b/>
          <w:bCs/>
          <w:sz w:val="24"/>
          <w:szCs w:val="24"/>
        </w:rPr>
        <w:t>.</w:t>
      </w:r>
    </w:p>
    <w:p w14:paraId="17D7D343" w14:textId="15C84F2B" w:rsidR="006B1822" w:rsidRPr="006B1822" w:rsidRDefault="006B1822" w:rsidP="006B1822">
      <w:pPr>
        <w:jc w:val="both"/>
        <w:rPr>
          <w:rFonts w:ascii="Arial" w:hAnsi="Arial" w:cs="Arial"/>
          <w:sz w:val="24"/>
          <w:szCs w:val="24"/>
        </w:rPr>
      </w:pPr>
      <w:r w:rsidRPr="006B1822">
        <w:rPr>
          <w:rFonts w:ascii="Arial" w:hAnsi="Arial" w:cs="Arial"/>
          <w:sz w:val="24"/>
          <w:szCs w:val="24"/>
        </w:rPr>
        <w:t xml:space="preserve">A partir de los planos de las secciones transversales en estado natural, elaborados en el concepto </w:t>
      </w:r>
      <w:r w:rsidR="000B1EF9">
        <w:rPr>
          <w:rFonts w:ascii="Arial" w:hAnsi="Arial" w:cs="Arial"/>
          <w:sz w:val="24"/>
          <w:szCs w:val="24"/>
        </w:rPr>
        <w:t>I.</w:t>
      </w:r>
      <w:r w:rsidRPr="006B1822">
        <w:rPr>
          <w:rFonts w:ascii="Arial" w:hAnsi="Arial" w:cs="Arial"/>
          <w:sz w:val="24"/>
          <w:szCs w:val="24"/>
        </w:rPr>
        <w:t>3</w:t>
      </w:r>
      <w:r w:rsidR="000B1EF9">
        <w:rPr>
          <w:rFonts w:ascii="Arial" w:hAnsi="Arial" w:cs="Arial"/>
          <w:sz w:val="24"/>
          <w:szCs w:val="24"/>
        </w:rPr>
        <w:t>.6</w:t>
      </w:r>
      <w:r w:rsidRPr="006B1822">
        <w:rPr>
          <w:rFonts w:ascii="Arial" w:hAnsi="Arial" w:cs="Arial"/>
          <w:sz w:val="24"/>
          <w:szCs w:val="24"/>
        </w:rPr>
        <w:t xml:space="preserve"> Planos del cauce en su estado natural, se indicara en cada sección la superficie libre del agua alcanzada por la avenida transitada para el periodo de retorno de 5 años, así como el nivel de aguas máximas ordinarias NAMO en metros; se acotará la faja de zona federal indicando los metros de ancho y la </w:t>
      </w:r>
      <w:r w:rsidRPr="006B1822">
        <w:rPr>
          <w:rFonts w:ascii="Arial" w:hAnsi="Arial" w:cs="Arial"/>
          <w:sz w:val="24"/>
          <w:szCs w:val="24"/>
        </w:rPr>
        <w:lastRenderedPageBreak/>
        <w:t>nomenclatura Z. F. y se indicará el límite del cauce y de la zona federal con nodos característicos para cada caso.</w:t>
      </w:r>
    </w:p>
    <w:p w14:paraId="4F706F52" w14:textId="4322217C" w:rsidR="006B1822" w:rsidRPr="006B1822" w:rsidRDefault="006B1822" w:rsidP="006B1822">
      <w:pPr>
        <w:jc w:val="both"/>
        <w:rPr>
          <w:rFonts w:ascii="Arial" w:hAnsi="Arial" w:cs="Arial"/>
          <w:sz w:val="24"/>
          <w:szCs w:val="24"/>
        </w:rPr>
      </w:pPr>
      <w:r w:rsidRPr="006B1822">
        <w:rPr>
          <w:rFonts w:ascii="Arial" w:hAnsi="Arial" w:cs="Arial"/>
          <w:sz w:val="24"/>
          <w:szCs w:val="24"/>
        </w:rPr>
        <w:t xml:space="preserve">Todas las secciones transversales utilizadas en el tránsito hidráulico en Hec – Ras, deberán estar contenidas en la planta topográfica y definirán los PIs de los cuadros de construcción de los polígonos de construcción de zona federal de ambas márgenes; cabe aclarar que en aquellos tramos en los que el gasto de delimitación desborde y para definir el límite del cauce se tome la margen del mismo, se podrán adicionar PIs a los cuadros de construcción para definir perfectamente las márgenes del cauce sobre todo en curvas muy sinuosas, sin que esos PIs estén sustentados en secciones transversales en el análisis hidráulico; en los casos en los que el gasto no desborde en la sección transversal, todos los PIs del cuadro de construcción de la zona federal deberán estar sustentados en secciones transversales del análisis hidráulico, por lo que se deberá tener cuidado en la selección de la ubicación  y espaciamiento de las secciones transversales para que con estas se defina perfectamente el alineamiento de las márgenes del cauce.                </w:t>
      </w:r>
    </w:p>
    <w:p w14:paraId="223C0BF9" w14:textId="7662656D" w:rsidR="000B1EF9" w:rsidRPr="000B1EF9" w:rsidRDefault="006B1822" w:rsidP="000B1EF9">
      <w:pPr>
        <w:jc w:val="both"/>
        <w:rPr>
          <w:rFonts w:ascii="Arial" w:hAnsi="Arial" w:cs="Arial"/>
          <w:sz w:val="24"/>
          <w:szCs w:val="24"/>
        </w:rPr>
      </w:pPr>
      <w:r w:rsidRPr="006B1822">
        <w:rPr>
          <w:rFonts w:ascii="Arial" w:hAnsi="Arial" w:cs="Arial"/>
          <w:sz w:val="24"/>
          <w:szCs w:val="24"/>
        </w:rPr>
        <w:t>En el cuadro de notas, se debe indicar la fecha y numero de la Declaratoria de propiedad nacional</w:t>
      </w:r>
      <w:r w:rsidR="000B1EF9">
        <w:rPr>
          <w:rFonts w:ascii="Arial" w:hAnsi="Arial" w:cs="Arial"/>
          <w:sz w:val="24"/>
          <w:szCs w:val="24"/>
        </w:rPr>
        <w:t>,</w:t>
      </w:r>
      <w:r w:rsidRPr="006B1822">
        <w:rPr>
          <w:rFonts w:ascii="Arial" w:hAnsi="Arial" w:cs="Arial"/>
          <w:sz w:val="24"/>
          <w:szCs w:val="24"/>
        </w:rPr>
        <w:t xml:space="preserve"> así como su fecha de publicación en el diario oficial, o bien si no existe la declaratoria escribirá el siguiente texto: “No cuenta con declaratoria de</w:t>
      </w:r>
      <w:r w:rsidR="000B1EF9" w:rsidRPr="000B1EF9">
        <w:t xml:space="preserve"> </w:t>
      </w:r>
      <w:r w:rsidR="000B1EF9" w:rsidRPr="000B1EF9">
        <w:rPr>
          <w:rFonts w:ascii="Arial" w:hAnsi="Arial" w:cs="Arial"/>
          <w:sz w:val="24"/>
          <w:szCs w:val="24"/>
        </w:rPr>
        <w:t>propiedad nacional de sus aguas, pero reúne los requisitos establecidos en el párrafo quinto del Artículo 27 de la Constitución Política Mexicana, para ser considerado propiedad de la nación"; la proyección y DATUM utilizado para los trabajos topográficos, y su correspondiente zona UTM; y el periodo de retorno Tr y los gastos, en m3/s, por tramos con los cadenamientos en los que se comprenden.</w:t>
      </w:r>
    </w:p>
    <w:p w14:paraId="55E2DC09" w14:textId="37DA1018" w:rsidR="000B1EF9" w:rsidRPr="000B1EF9" w:rsidRDefault="000B1EF9" w:rsidP="000B1EF9">
      <w:pPr>
        <w:jc w:val="both"/>
        <w:rPr>
          <w:rFonts w:ascii="Arial" w:hAnsi="Arial" w:cs="Arial"/>
          <w:sz w:val="24"/>
          <w:szCs w:val="24"/>
        </w:rPr>
      </w:pPr>
      <w:r w:rsidRPr="000B1EF9">
        <w:rPr>
          <w:rFonts w:ascii="Arial" w:hAnsi="Arial" w:cs="Arial"/>
          <w:sz w:val="24"/>
          <w:szCs w:val="24"/>
        </w:rPr>
        <w:t xml:space="preserve">En las secciones donde el cauce no tiene capacidad hidráulica para conducir el gasto de diseño, se tomará el punto más alto del terreno natural para la delimitación de la zona federal, como lo dispuesto en el artículo 4°, fracción I, párrafo 4°, del Reglamento de la Ley de Aguas Nacionales. </w:t>
      </w:r>
    </w:p>
    <w:p w14:paraId="300472B0" w14:textId="7B202027" w:rsidR="006B1822" w:rsidRDefault="000B1EF9" w:rsidP="000B1EF9">
      <w:pPr>
        <w:jc w:val="both"/>
        <w:rPr>
          <w:rFonts w:ascii="Arial" w:hAnsi="Arial" w:cs="Arial"/>
          <w:sz w:val="24"/>
          <w:szCs w:val="24"/>
        </w:rPr>
      </w:pPr>
      <w:r w:rsidRPr="000B1EF9">
        <w:rPr>
          <w:rFonts w:ascii="Arial" w:hAnsi="Arial" w:cs="Arial"/>
          <w:sz w:val="24"/>
          <w:szCs w:val="24"/>
        </w:rPr>
        <w:t>El párrafo anterior también deberá incluirse en el cuadro de notas.</w:t>
      </w:r>
    </w:p>
    <w:p w14:paraId="2A664B1B" w14:textId="77777777" w:rsidR="00996842" w:rsidRDefault="00996842" w:rsidP="000B1EF9">
      <w:pPr>
        <w:jc w:val="both"/>
        <w:rPr>
          <w:rFonts w:ascii="Arial" w:hAnsi="Arial" w:cs="Arial"/>
          <w:sz w:val="24"/>
          <w:szCs w:val="24"/>
        </w:rPr>
      </w:pPr>
    </w:p>
    <w:p w14:paraId="3A9A3CC6" w14:textId="77777777" w:rsidR="00996842" w:rsidRPr="00996842" w:rsidRDefault="00996842" w:rsidP="00996842">
      <w:pPr>
        <w:jc w:val="both"/>
        <w:rPr>
          <w:rFonts w:ascii="Arial" w:hAnsi="Arial" w:cs="Arial"/>
          <w:b/>
          <w:bCs/>
          <w:sz w:val="24"/>
          <w:szCs w:val="24"/>
        </w:rPr>
      </w:pPr>
      <w:r w:rsidRPr="00996842">
        <w:rPr>
          <w:rFonts w:ascii="Arial" w:hAnsi="Arial" w:cs="Arial"/>
          <w:b/>
          <w:bCs/>
          <w:sz w:val="24"/>
          <w:szCs w:val="24"/>
        </w:rPr>
        <w:t>Planta de la delimitación de la zona federal</w:t>
      </w:r>
    </w:p>
    <w:p w14:paraId="6FE2172C" w14:textId="4091E669" w:rsidR="00996842" w:rsidRPr="00996842" w:rsidRDefault="00996842" w:rsidP="00996842">
      <w:pPr>
        <w:jc w:val="both"/>
        <w:rPr>
          <w:rFonts w:ascii="Arial" w:hAnsi="Arial" w:cs="Arial"/>
          <w:sz w:val="24"/>
          <w:szCs w:val="24"/>
        </w:rPr>
      </w:pPr>
      <w:r w:rsidRPr="00996842">
        <w:rPr>
          <w:rFonts w:ascii="Arial" w:hAnsi="Arial" w:cs="Arial"/>
          <w:sz w:val="24"/>
          <w:szCs w:val="24"/>
        </w:rPr>
        <w:t xml:space="preserve">Las fajas de zona federal de cada margen deberán representarse mediante poligonales cerradas, debiendo incluir los cuadros de construcción correspondiente al tramo plasmado en cada plano, para la margen derecha y margen izquierda, con sus títulos, utilizando el mismo sentido del cadenamiento para la nomenclatura de los vértices. El cuadro de construcción deberá contener estación, punto visado, rumbo, distancia, vértice, coordenadas y área parcial de la poligonal. </w:t>
      </w:r>
    </w:p>
    <w:p w14:paraId="470D6114" w14:textId="0E578348" w:rsidR="00996842" w:rsidRPr="00996842" w:rsidRDefault="00996842" w:rsidP="00996842">
      <w:pPr>
        <w:jc w:val="both"/>
        <w:rPr>
          <w:rFonts w:ascii="Arial" w:hAnsi="Arial" w:cs="Arial"/>
          <w:sz w:val="24"/>
          <w:szCs w:val="24"/>
        </w:rPr>
      </w:pPr>
      <w:r w:rsidRPr="00996842">
        <w:rPr>
          <w:rFonts w:ascii="Arial" w:hAnsi="Arial" w:cs="Arial"/>
          <w:sz w:val="24"/>
          <w:szCs w:val="24"/>
        </w:rPr>
        <w:lastRenderedPageBreak/>
        <w:t>En caso de existir alguna incorporación de un arroyo, se interrumpirá la poligonal dejando libre el cauce del afluente, y posteriormente se iniciará una nueva poligonal. Se marcarán las franjas de traslape con los predios colindantes, para lo</w:t>
      </w:r>
      <w:r>
        <w:rPr>
          <w:rFonts w:ascii="Arial" w:hAnsi="Arial" w:cs="Arial"/>
          <w:sz w:val="24"/>
          <w:szCs w:val="24"/>
        </w:rPr>
        <w:t xml:space="preserve"> cual la empresa contratista </w:t>
      </w:r>
      <w:r w:rsidRPr="00996842">
        <w:rPr>
          <w:rFonts w:ascii="Arial" w:hAnsi="Arial" w:cs="Arial"/>
          <w:sz w:val="24"/>
          <w:szCs w:val="24"/>
        </w:rPr>
        <w:t>deberá disponer de la información catastral necesaria de identificación de los predios colindantes.</w:t>
      </w:r>
    </w:p>
    <w:p w14:paraId="51918DB7" w14:textId="4E542364" w:rsidR="00996842" w:rsidRPr="00996842" w:rsidRDefault="00996842" w:rsidP="00996842">
      <w:pPr>
        <w:jc w:val="both"/>
        <w:rPr>
          <w:rFonts w:ascii="Arial" w:hAnsi="Arial" w:cs="Arial"/>
          <w:sz w:val="24"/>
          <w:szCs w:val="24"/>
        </w:rPr>
      </w:pPr>
      <w:r w:rsidRPr="00996842">
        <w:rPr>
          <w:rFonts w:ascii="Arial" w:hAnsi="Arial" w:cs="Arial"/>
          <w:sz w:val="24"/>
          <w:szCs w:val="24"/>
        </w:rPr>
        <w:t>Se colocará una tabla resumen que contenga las áreas de la zona federal margen izquierda, del cauce, la zona federal margen derecha y el área total por cada plano, así como la suma de las áreas de cada polígono con los planos anteriores, por ejemplo, en el plano dos deben ir las áreas del plano dos y las sumas de las áreas de los planos uno y dos. Solo en el último plano deberá decir Acumulado Total y en los demás dirá Acumulado Parcial.</w:t>
      </w:r>
    </w:p>
    <w:p w14:paraId="2745958A" w14:textId="0CDEA30D" w:rsidR="00996842" w:rsidRPr="00996842" w:rsidRDefault="00996842" w:rsidP="00996842">
      <w:pPr>
        <w:jc w:val="both"/>
        <w:rPr>
          <w:rFonts w:ascii="Arial" w:hAnsi="Arial" w:cs="Arial"/>
          <w:sz w:val="24"/>
          <w:szCs w:val="24"/>
        </w:rPr>
      </w:pPr>
      <w:r w:rsidRPr="00996842">
        <w:rPr>
          <w:rFonts w:ascii="Arial" w:hAnsi="Arial" w:cs="Arial"/>
          <w:sz w:val="24"/>
          <w:szCs w:val="24"/>
        </w:rPr>
        <w:t>Se debe mostrar en los planos de proyecto de zona federal las curvas de nivel, la localización mediante la simbología ya establecida de los vértices de la poligonal de los cuadros de construcción, así como el trazo de las secciones transversales utilizadas en el transito hidráulico, las poligonales de zona federal de planos contiguos no deben cruzar y no se debe de repetir la nomenclatura de los vértices en el proyecto de zona federal.</w:t>
      </w:r>
    </w:p>
    <w:p w14:paraId="545BCBDF" w14:textId="0CF0BD26" w:rsidR="00EC01F0" w:rsidRDefault="00996842" w:rsidP="00495C4F">
      <w:pPr>
        <w:jc w:val="both"/>
        <w:rPr>
          <w:rFonts w:ascii="Arial" w:hAnsi="Arial" w:cs="Arial"/>
          <w:sz w:val="24"/>
          <w:szCs w:val="24"/>
        </w:rPr>
      </w:pPr>
      <w:r w:rsidRPr="00996842">
        <w:rPr>
          <w:rFonts w:ascii="Arial" w:hAnsi="Arial" w:cs="Arial"/>
          <w:sz w:val="24"/>
          <w:szCs w:val="24"/>
        </w:rPr>
        <w:t>En el cuadro de notas, se debe indicar la fecha y numero de la Declaratoria de propiedad nacional así como su fecha de publicación en el diario oficial, o bien si no existe la declaratoria escribirá el siguiente texto: “No cuenta con declaratoria de propiedad nacional de sus aguas, pero reúne los requisitos establecidos en el párrafo quinto del Artículo 27 de la Constitución Política Mexicana, para ser considerado propiedad de la nación"; la proyección y DATUM utilizado para los trabajos topográficos, y su correspondiente zona UTM; y el periodo de retorno Tr y los gastos, en m3/s, por tramos con los cadenamientos en los que se comprenden.</w:t>
      </w:r>
    </w:p>
    <w:p w14:paraId="120A0093" w14:textId="77777777" w:rsidR="00996842" w:rsidRDefault="00996842" w:rsidP="00495C4F">
      <w:pPr>
        <w:jc w:val="both"/>
        <w:rPr>
          <w:rFonts w:ascii="Arial" w:hAnsi="Arial" w:cs="Arial"/>
          <w:sz w:val="24"/>
          <w:szCs w:val="24"/>
        </w:rPr>
      </w:pPr>
    </w:p>
    <w:p w14:paraId="5C62DA9C" w14:textId="77777777" w:rsidR="00996842" w:rsidRPr="00996842" w:rsidRDefault="00996842" w:rsidP="00996842">
      <w:pPr>
        <w:jc w:val="both"/>
        <w:rPr>
          <w:rFonts w:ascii="Arial" w:hAnsi="Arial" w:cs="Arial"/>
          <w:b/>
          <w:bCs/>
          <w:sz w:val="24"/>
          <w:szCs w:val="24"/>
        </w:rPr>
      </w:pPr>
      <w:r w:rsidRPr="00996842">
        <w:rPr>
          <w:rFonts w:ascii="Arial" w:hAnsi="Arial" w:cs="Arial"/>
          <w:b/>
          <w:bCs/>
          <w:sz w:val="24"/>
          <w:szCs w:val="24"/>
        </w:rPr>
        <w:t>Perfiles longitudinales con los niveles de los límites de la zona federal</w:t>
      </w:r>
    </w:p>
    <w:p w14:paraId="57697354" w14:textId="77777777" w:rsidR="00996842" w:rsidRPr="00996842" w:rsidRDefault="00996842" w:rsidP="00996842">
      <w:pPr>
        <w:jc w:val="both"/>
        <w:rPr>
          <w:rFonts w:ascii="Arial" w:hAnsi="Arial" w:cs="Arial"/>
          <w:sz w:val="24"/>
          <w:szCs w:val="24"/>
        </w:rPr>
      </w:pPr>
      <w:r w:rsidRPr="00996842">
        <w:rPr>
          <w:rFonts w:ascii="Arial" w:hAnsi="Arial" w:cs="Arial"/>
          <w:sz w:val="24"/>
          <w:szCs w:val="24"/>
        </w:rPr>
        <w:t>En estos planos se presentará el perfil longitudinal del fondo del cauce del levantamiento en campo, los perfiles de los hombros izquierdo y derecho, considerando de las secciones en condiciones naturales, el perfil de la superficie libre del agua alcanzada por la avenida transitada para el periodo de retorno de 5 años, así como el nivel del límite de la zona federal. Las líneas de los perfiles deberán diferenciarse con diferentes tipos de línea y color.</w:t>
      </w:r>
    </w:p>
    <w:p w14:paraId="5F3D4253" w14:textId="77777777" w:rsidR="00996842" w:rsidRPr="00996842" w:rsidRDefault="00996842" w:rsidP="00996842">
      <w:pPr>
        <w:jc w:val="both"/>
        <w:rPr>
          <w:rFonts w:ascii="Arial" w:hAnsi="Arial" w:cs="Arial"/>
          <w:sz w:val="24"/>
          <w:szCs w:val="24"/>
        </w:rPr>
      </w:pPr>
    </w:p>
    <w:p w14:paraId="047C1AC9" w14:textId="77777777" w:rsidR="00996842" w:rsidRPr="00996842" w:rsidRDefault="00996842" w:rsidP="00996842">
      <w:pPr>
        <w:jc w:val="both"/>
        <w:rPr>
          <w:rFonts w:ascii="Arial" w:hAnsi="Arial" w:cs="Arial"/>
          <w:b/>
          <w:bCs/>
          <w:sz w:val="24"/>
          <w:szCs w:val="24"/>
        </w:rPr>
      </w:pPr>
      <w:r w:rsidRPr="00996842">
        <w:rPr>
          <w:rFonts w:ascii="Arial" w:hAnsi="Arial" w:cs="Arial"/>
          <w:b/>
          <w:bCs/>
          <w:sz w:val="24"/>
          <w:szCs w:val="24"/>
        </w:rPr>
        <w:t>Archivos de los planos</w:t>
      </w:r>
    </w:p>
    <w:p w14:paraId="5D1B2939" w14:textId="4C265BAB" w:rsidR="00996842" w:rsidRPr="00996842" w:rsidRDefault="00996842" w:rsidP="00996842">
      <w:pPr>
        <w:jc w:val="both"/>
        <w:rPr>
          <w:rFonts w:ascii="Arial" w:hAnsi="Arial" w:cs="Arial"/>
          <w:sz w:val="24"/>
          <w:szCs w:val="24"/>
        </w:rPr>
      </w:pPr>
      <w:r w:rsidRPr="00996842">
        <w:rPr>
          <w:rFonts w:ascii="Arial" w:hAnsi="Arial" w:cs="Arial"/>
          <w:sz w:val="24"/>
          <w:szCs w:val="24"/>
        </w:rPr>
        <w:lastRenderedPageBreak/>
        <w:t>Los datos deben ser representados por entidades gráficas con sus coordenadas (X, Y, Z), discriminadas temáticamente en layers o capas. Esto permitirá utilizar la altimetría y planimetría del levantamiento para la modelación digital del terreno (DTM).</w:t>
      </w:r>
    </w:p>
    <w:p w14:paraId="760966C4" w14:textId="1B803131" w:rsidR="00996842" w:rsidRPr="00996842" w:rsidRDefault="00996842" w:rsidP="00996842">
      <w:pPr>
        <w:jc w:val="both"/>
        <w:rPr>
          <w:rFonts w:ascii="Arial" w:hAnsi="Arial" w:cs="Arial"/>
          <w:sz w:val="24"/>
          <w:szCs w:val="24"/>
        </w:rPr>
      </w:pPr>
      <w:r w:rsidRPr="00996842">
        <w:rPr>
          <w:rFonts w:ascii="Arial" w:hAnsi="Arial" w:cs="Arial"/>
          <w:sz w:val="24"/>
          <w:szCs w:val="24"/>
        </w:rPr>
        <w:t>Los planos definitivos deberán elaborarse con sistemas gráficos digitales y los archivos se deberán almacenar en formato DXF y DWG, de tal forma que puedan editarse y reproducirse mediante Auto CAD 201</w:t>
      </w:r>
      <w:r>
        <w:rPr>
          <w:rFonts w:ascii="Arial" w:hAnsi="Arial" w:cs="Arial"/>
          <w:sz w:val="24"/>
          <w:szCs w:val="24"/>
        </w:rPr>
        <w:t>3</w:t>
      </w:r>
      <w:r w:rsidRPr="00996842">
        <w:rPr>
          <w:rFonts w:ascii="Arial" w:hAnsi="Arial" w:cs="Arial"/>
          <w:sz w:val="24"/>
          <w:szCs w:val="24"/>
        </w:rPr>
        <w:t xml:space="preserve"> o superior y Arc GIS 9.3 o superior, y llevarán inscritas las notas necesarias que avalen la formalidad del mismo. Estos archivos se entregarán a la Supervisión</w:t>
      </w:r>
      <w:r>
        <w:rPr>
          <w:rFonts w:ascii="Arial" w:hAnsi="Arial" w:cs="Arial"/>
          <w:sz w:val="24"/>
          <w:szCs w:val="24"/>
        </w:rPr>
        <w:t xml:space="preserve"> del estudio</w:t>
      </w:r>
      <w:r w:rsidRPr="00996842">
        <w:rPr>
          <w:rFonts w:ascii="Arial" w:hAnsi="Arial" w:cs="Arial"/>
          <w:sz w:val="24"/>
          <w:szCs w:val="24"/>
        </w:rPr>
        <w:t xml:space="preserve"> en CD</w:t>
      </w:r>
      <w:r>
        <w:rPr>
          <w:rFonts w:ascii="Arial" w:hAnsi="Arial" w:cs="Arial"/>
          <w:sz w:val="24"/>
          <w:szCs w:val="24"/>
        </w:rPr>
        <w:t xml:space="preserve"> o USB.</w:t>
      </w:r>
    </w:p>
    <w:p w14:paraId="61B85F18" w14:textId="77777777" w:rsidR="00996842" w:rsidRPr="00996842" w:rsidRDefault="00996842" w:rsidP="00996842">
      <w:pPr>
        <w:jc w:val="both"/>
        <w:rPr>
          <w:rFonts w:ascii="Arial" w:hAnsi="Arial" w:cs="Arial"/>
          <w:sz w:val="24"/>
          <w:szCs w:val="24"/>
        </w:rPr>
      </w:pPr>
    </w:p>
    <w:p w14:paraId="7924F927" w14:textId="77777777" w:rsidR="00996842" w:rsidRPr="00996842" w:rsidRDefault="00996842" w:rsidP="00996842">
      <w:pPr>
        <w:jc w:val="both"/>
        <w:rPr>
          <w:rFonts w:ascii="Arial" w:hAnsi="Arial" w:cs="Arial"/>
          <w:b/>
          <w:bCs/>
          <w:sz w:val="24"/>
          <w:szCs w:val="24"/>
        </w:rPr>
      </w:pPr>
      <w:r w:rsidRPr="00996842">
        <w:rPr>
          <w:rFonts w:ascii="Arial" w:hAnsi="Arial" w:cs="Arial"/>
          <w:b/>
          <w:bCs/>
          <w:sz w:val="24"/>
          <w:szCs w:val="24"/>
        </w:rPr>
        <w:t>Planos impresos</w:t>
      </w:r>
    </w:p>
    <w:p w14:paraId="6B08C80D" w14:textId="54494DFC" w:rsidR="00996842" w:rsidRPr="00996842" w:rsidRDefault="00996842" w:rsidP="00996842">
      <w:pPr>
        <w:jc w:val="both"/>
        <w:rPr>
          <w:rFonts w:ascii="Arial" w:hAnsi="Arial" w:cs="Arial"/>
          <w:sz w:val="24"/>
          <w:szCs w:val="24"/>
        </w:rPr>
      </w:pPr>
      <w:r w:rsidRPr="00996842">
        <w:rPr>
          <w:rFonts w:ascii="Arial" w:hAnsi="Arial" w:cs="Arial"/>
          <w:sz w:val="24"/>
          <w:szCs w:val="24"/>
        </w:rPr>
        <w:t xml:space="preserve">Durante el desarrollo de los trabajos deberán entregarse los planos de cada etapa, en papel bond, para que sean revisados y validados. Una vez que </w:t>
      </w:r>
      <w:r>
        <w:rPr>
          <w:rFonts w:ascii="Arial" w:hAnsi="Arial" w:cs="Arial"/>
          <w:sz w:val="24"/>
          <w:szCs w:val="24"/>
        </w:rPr>
        <w:t>la empresa contratista</w:t>
      </w:r>
      <w:r w:rsidRPr="00996842">
        <w:rPr>
          <w:rFonts w:ascii="Arial" w:hAnsi="Arial" w:cs="Arial"/>
          <w:sz w:val="24"/>
          <w:szCs w:val="24"/>
        </w:rPr>
        <w:t xml:space="preserve"> haya solventado las observaciones y los planos sean aprobados por la Supervisión</w:t>
      </w:r>
      <w:r>
        <w:rPr>
          <w:rFonts w:ascii="Arial" w:hAnsi="Arial" w:cs="Arial"/>
          <w:sz w:val="24"/>
          <w:szCs w:val="24"/>
        </w:rPr>
        <w:t xml:space="preserve"> del estudio</w:t>
      </w:r>
      <w:r w:rsidRPr="00996842">
        <w:rPr>
          <w:rFonts w:ascii="Arial" w:hAnsi="Arial" w:cs="Arial"/>
          <w:sz w:val="24"/>
          <w:szCs w:val="24"/>
        </w:rPr>
        <w:t xml:space="preserve"> se entregar dos juegos de los planos originales en papel poliéster y tres en papel bond, con los pies de plano, logos y nomenclatura en formatos de la Comisión Nacional del Agua</w:t>
      </w:r>
      <w:r>
        <w:rPr>
          <w:rFonts w:ascii="Arial" w:hAnsi="Arial" w:cs="Arial"/>
          <w:sz w:val="24"/>
          <w:szCs w:val="24"/>
        </w:rPr>
        <w:t xml:space="preserve"> que avale la Comisión del Agua del Estado de Durango.</w:t>
      </w:r>
    </w:p>
    <w:p w14:paraId="74C87CA1" w14:textId="176BB84E" w:rsidR="00996842" w:rsidRDefault="00996842" w:rsidP="00996842">
      <w:pPr>
        <w:jc w:val="both"/>
        <w:rPr>
          <w:rFonts w:ascii="Arial" w:hAnsi="Arial" w:cs="Arial"/>
          <w:sz w:val="24"/>
          <w:szCs w:val="24"/>
        </w:rPr>
      </w:pPr>
      <w:r w:rsidRPr="00996842">
        <w:rPr>
          <w:rFonts w:ascii="Arial" w:hAnsi="Arial" w:cs="Arial"/>
          <w:b/>
          <w:bCs/>
          <w:sz w:val="24"/>
          <w:szCs w:val="24"/>
        </w:rPr>
        <w:t>Medición y pago. -</w:t>
      </w:r>
      <w:r w:rsidRPr="00996842">
        <w:rPr>
          <w:rFonts w:ascii="Arial" w:hAnsi="Arial" w:cs="Arial"/>
          <w:sz w:val="24"/>
          <w:szCs w:val="24"/>
        </w:rPr>
        <w:t xml:space="preserve"> Para efectos de pago se considerará como unidad el </w:t>
      </w:r>
      <w:r>
        <w:rPr>
          <w:rFonts w:ascii="Arial" w:hAnsi="Arial" w:cs="Arial"/>
          <w:sz w:val="24"/>
          <w:szCs w:val="24"/>
        </w:rPr>
        <w:t>informe</w:t>
      </w:r>
      <w:r w:rsidRPr="00996842">
        <w:rPr>
          <w:rFonts w:ascii="Arial" w:hAnsi="Arial" w:cs="Arial"/>
          <w:sz w:val="24"/>
          <w:szCs w:val="24"/>
        </w:rPr>
        <w:t xml:space="preserve"> y se pagará una vez terminado en su totalidad y aprobado por la Supervisión, al cual se aplicará el precio unitario aprobado en el catálogo a este concepto, para obtener la compensación </w:t>
      </w:r>
      <w:r>
        <w:rPr>
          <w:rFonts w:ascii="Arial" w:hAnsi="Arial" w:cs="Arial"/>
          <w:sz w:val="24"/>
          <w:szCs w:val="24"/>
        </w:rPr>
        <w:t>de la empresa contratista.</w:t>
      </w:r>
    </w:p>
    <w:p w14:paraId="101056A2" w14:textId="77777777" w:rsidR="00996842" w:rsidRPr="00996842" w:rsidRDefault="00996842" w:rsidP="00996842">
      <w:pPr>
        <w:jc w:val="both"/>
        <w:rPr>
          <w:rFonts w:ascii="Arial" w:hAnsi="Arial" w:cs="Arial"/>
          <w:sz w:val="24"/>
          <w:szCs w:val="24"/>
        </w:rPr>
      </w:pPr>
    </w:p>
    <w:p w14:paraId="4C182A21" w14:textId="15A15C54" w:rsidR="00996842" w:rsidRPr="00996842" w:rsidRDefault="00492116" w:rsidP="00996842">
      <w:pPr>
        <w:jc w:val="both"/>
        <w:rPr>
          <w:rFonts w:ascii="Arial" w:hAnsi="Arial" w:cs="Arial"/>
          <w:b/>
          <w:bCs/>
          <w:sz w:val="24"/>
          <w:szCs w:val="24"/>
        </w:rPr>
      </w:pPr>
      <w:r>
        <w:rPr>
          <w:rFonts w:ascii="Arial" w:hAnsi="Arial" w:cs="Arial"/>
          <w:b/>
          <w:bCs/>
          <w:sz w:val="24"/>
          <w:szCs w:val="24"/>
        </w:rPr>
        <w:t xml:space="preserve">I.6.2 </w:t>
      </w:r>
      <w:r w:rsidR="00996842" w:rsidRPr="00996842">
        <w:rPr>
          <w:rFonts w:ascii="Arial" w:hAnsi="Arial" w:cs="Arial"/>
          <w:b/>
          <w:bCs/>
          <w:sz w:val="24"/>
          <w:szCs w:val="24"/>
        </w:rPr>
        <w:t>Informe de la delimitación de zona federal</w:t>
      </w:r>
      <w:r>
        <w:rPr>
          <w:rFonts w:ascii="Arial" w:hAnsi="Arial" w:cs="Arial"/>
          <w:b/>
          <w:bCs/>
          <w:sz w:val="24"/>
          <w:szCs w:val="24"/>
        </w:rPr>
        <w:t xml:space="preserve"> del Río Las Bayas.</w:t>
      </w:r>
    </w:p>
    <w:p w14:paraId="00309628" w14:textId="125A7C49" w:rsidR="00996842" w:rsidRPr="00996842" w:rsidRDefault="00996842" w:rsidP="00996842">
      <w:pPr>
        <w:jc w:val="both"/>
        <w:rPr>
          <w:rFonts w:ascii="Arial" w:hAnsi="Arial" w:cs="Arial"/>
          <w:sz w:val="24"/>
          <w:szCs w:val="24"/>
        </w:rPr>
      </w:pPr>
      <w:r w:rsidRPr="00996842">
        <w:rPr>
          <w:rFonts w:ascii="Arial" w:hAnsi="Arial" w:cs="Arial"/>
          <w:sz w:val="24"/>
          <w:szCs w:val="24"/>
        </w:rPr>
        <w:t>Una vez concluidos los trabajos anteriores deberá elaborarse un informe</w:t>
      </w:r>
      <w:r w:rsidR="00D12E98">
        <w:rPr>
          <w:rFonts w:ascii="Arial" w:hAnsi="Arial" w:cs="Arial"/>
          <w:sz w:val="24"/>
          <w:szCs w:val="24"/>
        </w:rPr>
        <w:t xml:space="preserve"> </w:t>
      </w:r>
      <w:r w:rsidRPr="00996842">
        <w:rPr>
          <w:rFonts w:ascii="Arial" w:hAnsi="Arial" w:cs="Arial"/>
          <w:sz w:val="24"/>
          <w:szCs w:val="24"/>
        </w:rPr>
        <w:t>de las actividades realizadas, así como de los resultados obtenidos, presentando además un informe fotográfico y el programa de avance correspondiente.</w:t>
      </w:r>
    </w:p>
    <w:p w14:paraId="192AE2B7" w14:textId="345EBE62" w:rsidR="00996842" w:rsidRPr="00996842" w:rsidRDefault="00996842" w:rsidP="00996842">
      <w:pPr>
        <w:jc w:val="both"/>
        <w:rPr>
          <w:rFonts w:ascii="Arial" w:hAnsi="Arial" w:cs="Arial"/>
          <w:sz w:val="24"/>
          <w:szCs w:val="24"/>
        </w:rPr>
      </w:pPr>
      <w:r w:rsidRPr="00996842">
        <w:rPr>
          <w:rFonts w:ascii="Arial" w:hAnsi="Arial" w:cs="Arial"/>
          <w:sz w:val="24"/>
          <w:szCs w:val="24"/>
        </w:rPr>
        <w:t>El informe deberá contener:</w:t>
      </w:r>
    </w:p>
    <w:p w14:paraId="1D48481F" w14:textId="5B2C6A18" w:rsidR="00996842" w:rsidRPr="00C64AD1" w:rsidRDefault="00996842" w:rsidP="00D12E98">
      <w:pPr>
        <w:pStyle w:val="Prrafodelista"/>
        <w:numPr>
          <w:ilvl w:val="0"/>
          <w:numId w:val="18"/>
        </w:numPr>
        <w:jc w:val="both"/>
        <w:rPr>
          <w:rFonts w:ascii="Arial" w:hAnsi="Arial" w:cs="Arial"/>
          <w:sz w:val="24"/>
          <w:szCs w:val="24"/>
        </w:rPr>
      </w:pPr>
      <w:r w:rsidRPr="00C64AD1">
        <w:rPr>
          <w:rFonts w:ascii="Arial" w:hAnsi="Arial" w:cs="Arial"/>
          <w:sz w:val="24"/>
          <w:szCs w:val="24"/>
        </w:rPr>
        <w:t>Resumen de las actividades realizadas y los métodos utilizados</w:t>
      </w:r>
    </w:p>
    <w:p w14:paraId="7903853B" w14:textId="5063932A" w:rsidR="00996842" w:rsidRPr="00C64AD1" w:rsidRDefault="00996842" w:rsidP="00D12E98">
      <w:pPr>
        <w:pStyle w:val="Prrafodelista"/>
        <w:numPr>
          <w:ilvl w:val="0"/>
          <w:numId w:val="18"/>
        </w:numPr>
        <w:jc w:val="both"/>
        <w:rPr>
          <w:rFonts w:ascii="Arial" w:hAnsi="Arial" w:cs="Arial"/>
          <w:sz w:val="24"/>
          <w:szCs w:val="24"/>
        </w:rPr>
      </w:pPr>
      <w:r w:rsidRPr="00C64AD1">
        <w:rPr>
          <w:rFonts w:ascii="Arial" w:hAnsi="Arial" w:cs="Arial"/>
          <w:sz w:val="24"/>
          <w:szCs w:val="24"/>
        </w:rPr>
        <w:t xml:space="preserve">Datos de campo y cálculos </w:t>
      </w:r>
      <w:r w:rsidR="00C64AD1" w:rsidRPr="00C64AD1">
        <w:rPr>
          <w:rFonts w:ascii="Arial" w:hAnsi="Arial" w:cs="Arial"/>
          <w:sz w:val="24"/>
          <w:szCs w:val="24"/>
        </w:rPr>
        <w:t>de secciones transversales.</w:t>
      </w:r>
    </w:p>
    <w:p w14:paraId="6D5BC1EB" w14:textId="4AB3901C" w:rsidR="00996842" w:rsidRPr="00C64AD1" w:rsidRDefault="00996842" w:rsidP="00D12E98">
      <w:pPr>
        <w:pStyle w:val="Prrafodelista"/>
        <w:numPr>
          <w:ilvl w:val="0"/>
          <w:numId w:val="18"/>
        </w:numPr>
        <w:jc w:val="both"/>
        <w:rPr>
          <w:rFonts w:ascii="Arial" w:hAnsi="Arial" w:cs="Arial"/>
          <w:sz w:val="24"/>
          <w:szCs w:val="24"/>
        </w:rPr>
      </w:pPr>
      <w:r w:rsidRPr="00C64AD1">
        <w:rPr>
          <w:rFonts w:ascii="Arial" w:hAnsi="Arial" w:cs="Arial"/>
          <w:sz w:val="24"/>
          <w:szCs w:val="24"/>
        </w:rPr>
        <w:t>Memoria de cálculo con la documentación generada con el soporte lógico para el proceso de datos.</w:t>
      </w:r>
    </w:p>
    <w:p w14:paraId="742B3EC4" w14:textId="756DD5EA" w:rsidR="00996842" w:rsidRPr="00C64AD1" w:rsidRDefault="00996842" w:rsidP="00D12E98">
      <w:pPr>
        <w:pStyle w:val="Prrafodelista"/>
        <w:numPr>
          <w:ilvl w:val="0"/>
          <w:numId w:val="18"/>
        </w:numPr>
        <w:jc w:val="both"/>
        <w:rPr>
          <w:rFonts w:ascii="Arial" w:hAnsi="Arial" w:cs="Arial"/>
          <w:sz w:val="24"/>
          <w:szCs w:val="24"/>
        </w:rPr>
      </w:pPr>
      <w:r w:rsidRPr="00C64AD1">
        <w:rPr>
          <w:rFonts w:ascii="Arial" w:hAnsi="Arial" w:cs="Arial"/>
          <w:sz w:val="24"/>
          <w:szCs w:val="24"/>
        </w:rPr>
        <w:t>CD</w:t>
      </w:r>
      <w:r w:rsidR="00D12E98" w:rsidRPr="00C64AD1">
        <w:rPr>
          <w:rFonts w:ascii="Arial" w:hAnsi="Arial" w:cs="Arial"/>
          <w:sz w:val="24"/>
          <w:szCs w:val="24"/>
        </w:rPr>
        <w:t xml:space="preserve"> o USB</w:t>
      </w:r>
      <w:r w:rsidRPr="00C64AD1">
        <w:rPr>
          <w:rFonts w:ascii="Arial" w:hAnsi="Arial" w:cs="Arial"/>
          <w:sz w:val="24"/>
          <w:szCs w:val="24"/>
        </w:rPr>
        <w:t xml:space="preserve"> </w:t>
      </w:r>
      <w:r w:rsidR="00C64AD1" w:rsidRPr="00C64AD1">
        <w:rPr>
          <w:rFonts w:ascii="Arial" w:hAnsi="Arial" w:cs="Arial"/>
          <w:sz w:val="24"/>
          <w:szCs w:val="24"/>
        </w:rPr>
        <w:t>de los cálculos realizados.</w:t>
      </w:r>
    </w:p>
    <w:p w14:paraId="4E856F56" w14:textId="77777777" w:rsidR="00996842" w:rsidRPr="00996842" w:rsidRDefault="00996842" w:rsidP="00996842">
      <w:pPr>
        <w:jc w:val="both"/>
        <w:rPr>
          <w:rFonts w:ascii="Arial" w:hAnsi="Arial" w:cs="Arial"/>
          <w:sz w:val="24"/>
          <w:szCs w:val="24"/>
        </w:rPr>
      </w:pPr>
    </w:p>
    <w:p w14:paraId="418D7786" w14:textId="5E6F55EE" w:rsidR="00996842" w:rsidRPr="00996842" w:rsidRDefault="00996842" w:rsidP="00996842">
      <w:pPr>
        <w:jc w:val="both"/>
        <w:rPr>
          <w:rFonts w:ascii="Arial" w:hAnsi="Arial" w:cs="Arial"/>
          <w:sz w:val="24"/>
          <w:szCs w:val="24"/>
        </w:rPr>
      </w:pPr>
      <w:r w:rsidRPr="00996842">
        <w:rPr>
          <w:rFonts w:ascii="Arial" w:hAnsi="Arial" w:cs="Arial"/>
          <w:sz w:val="24"/>
          <w:szCs w:val="24"/>
        </w:rPr>
        <w:lastRenderedPageBreak/>
        <w:t>El informe se presentará encuadernado con hojas tamaño carta; en la portada deberá llevar el nombre y número del contrato en tamaño y lugar visibles, las áreas de la Dependencia, lugar y fecha. En la primera hoja del informe se deberá consignar el índice del contenido.</w:t>
      </w:r>
    </w:p>
    <w:p w14:paraId="6110B9A4" w14:textId="36466ABF" w:rsidR="00EC01F0" w:rsidRDefault="00996842" w:rsidP="00996842">
      <w:pPr>
        <w:jc w:val="both"/>
        <w:rPr>
          <w:rFonts w:ascii="Arial" w:hAnsi="Arial" w:cs="Arial"/>
          <w:sz w:val="24"/>
          <w:szCs w:val="24"/>
        </w:rPr>
      </w:pPr>
      <w:r w:rsidRPr="00D12E98">
        <w:rPr>
          <w:rFonts w:ascii="Arial" w:hAnsi="Arial" w:cs="Arial"/>
          <w:b/>
          <w:bCs/>
          <w:sz w:val="24"/>
          <w:szCs w:val="24"/>
        </w:rPr>
        <w:t xml:space="preserve">Medición y </w:t>
      </w:r>
      <w:r w:rsidR="00D12E98" w:rsidRPr="00D12E98">
        <w:rPr>
          <w:rFonts w:ascii="Arial" w:hAnsi="Arial" w:cs="Arial"/>
          <w:b/>
          <w:bCs/>
          <w:sz w:val="24"/>
          <w:szCs w:val="24"/>
        </w:rPr>
        <w:t>pago.</w:t>
      </w:r>
      <w:r w:rsidR="00D12E98" w:rsidRPr="00996842">
        <w:rPr>
          <w:rFonts w:ascii="Arial" w:hAnsi="Arial" w:cs="Arial"/>
          <w:sz w:val="24"/>
          <w:szCs w:val="24"/>
        </w:rPr>
        <w:t xml:space="preserve"> -</w:t>
      </w:r>
      <w:r w:rsidRPr="00996842">
        <w:rPr>
          <w:rFonts w:ascii="Arial" w:hAnsi="Arial" w:cs="Arial"/>
          <w:sz w:val="24"/>
          <w:szCs w:val="24"/>
        </w:rPr>
        <w:t xml:space="preserve"> Para fines de pago, se considerará como unidad el informe recibido a satisfacción de la Supervisión</w:t>
      </w:r>
      <w:r w:rsidR="00D12E98">
        <w:rPr>
          <w:rFonts w:ascii="Arial" w:hAnsi="Arial" w:cs="Arial"/>
          <w:sz w:val="24"/>
          <w:szCs w:val="24"/>
        </w:rPr>
        <w:t xml:space="preserve"> del estudio</w:t>
      </w:r>
      <w:r w:rsidRPr="00996842">
        <w:rPr>
          <w:rFonts w:ascii="Arial" w:hAnsi="Arial" w:cs="Arial"/>
          <w:sz w:val="24"/>
          <w:szCs w:val="24"/>
        </w:rPr>
        <w:t>, al cual se le aplicará el precio unitario aprobado en el catálogo a este concepto, para obtener la compensación de</w:t>
      </w:r>
      <w:r w:rsidR="00D12E98">
        <w:rPr>
          <w:rFonts w:ascii="Arial" w:hAnsi="Arial" w:cs="Arial"/>
          <w:sz w:val="24"/>
          <w:szCs w:val="24"/>
        </w:rPr>
        <w:t xml:space="preserve"> </w:t>
      </w:r>
      <w:r w:rsidRPr="00996842">
        <w:rPr>
          <w:rFonts w:ascii="Arial" w:hAnsi="Arial" w:cs="Arial"/>
          <w:sz w:val="24"/>
          <w:szCs w:val="24"/>
        </w:rPr>
        <w:t>l</w:t>
      </w:r>
      <w:r w:rsidR="00D12E98">
        <w:rPr>
          <w:rFonts w:ascii="Arial" w:hAnsi="Arial" w:cs="Arial"/>
          <w:sz w:val="24"/>
          <w:szCs w:val="24"/>
        </w:rPr>
        <w:t>a empresa</w:t>
      </w:r>
      <w:r w:rsidRPr="00996842">
        <w:rPr>
          <w:rFonts w:ascii="Arial" w:hAnsi="Arial" w:cs="Arial"/>
          <w:sz w:val="24"/>
          <w:szCs w:val="24"/>
        </w:rPr>
        <w:t xml:space="preserve"> </w:t>
      </w:r>
      <w:r w:rsidR="00D12E98">
        <w:rPr>
          <w:rFonts w:ascii="Arial" w:hAnsi="Arial" w:cs="Arial"/>
          <w:sz w:val="24"/>
          <w:szCs w:val="24"/>
        </w:rPr>
        <w:t>c</w:t>
      </w:r>
      <w:r w:rsidRPr="00996842">
        <w:rPr>
          <w:rFonts w:ascii="Arial" w:hAnsi="Arial" w:cs="Arial"/>
          <w:sz w:val="24"/>
          <w:szCs w:val="24"/>
        </w:rPr>
        <w:t>ontratista.</w:t>
      </w:r>
    </w:p>
    <w:bookmarkEnd w:id="2"/>
    <w:p w14:paraId="18048742" w14:textId="77777777" w:rsidR="00492116" w:rsidRDefault="00492116" w:rsidP="00996842">
      <w:pPr>
        <w:jc w:val="both"/>
        <w:rPr>
          <w:rFonts w:ascii="Arial" w:hAnsi="Arial" w:cs="Arial"/>
          <w:sz w:val="24"/>
          <w:szCs w:val="24"/>
        </w:rPr>
      </w:pPr>
    </w:p>
    <w:p w14:paraId="5B5CCEE2" w14:textId="71B62D45" w:rsidR="00492116" w:rsidRPr="00492116" w:rsidRDefault="00492116" w:rsidP="00492116">
      <w:pPr>
        <w:jc w:val="both"/>
        <w:rPr>
          <w:rFonts w:ascii="Arial" w:hAnsi="Arial" w:cs="Arial"/>
          <w:b/>
          <w:bCs/>
          <w:sz w:val="24"/>
          <w:szCs w:val="24"/>
        </w:rPr>
      </w:pPr>
      <w:r w:rsidRPr="00492116">
        <w:rPr>
          <w:rFonts w:ascii="Arial" w:hAnsi="Arial" w:cs="Arial"/>
          <w:b/>
          <w:bCs/>
          <w:sz w:val="24"/>
          <w:szCs w:val="24"/>
        </w:rPr>
        <w:t>I.6.3 Planos de la delimitación de zona federal del Río Chico.</w:t>
      </w:r>
    </w:p>
    <w:p w14:paraId="1279ABD7"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Los planos de delimitación de la zona federal se elaborarán a partir de los planos del cauce en su estado natural, generados con se indica en el apartado correspondiente I.3.7, una vez aprobados por la Supervisión. Para la presentación de estos planos se deberán respetar los “Lineamientos para la elaboración de planos de delimitación de zona federal”, que se presentan en el Anexo A, y las especificaciones que se indican en el concepto de Planos del levantamiento topo batimétrico, además de lo que se indica a continuación.</w:t>
      </w:r>
    </w:p>
    <w:p w14:paraId="60C2149F" w14:textId="77777777" w:rsidR="00492116" w:rsidRPr="00492116" w:rsidRDefault="00492116" w:rsidP="00492116">
      <w:pPr>
        <w:jc w:val="both"/>
        <w:rPr>
          <w:rFonts w:ascii="Arial" w:hAnsi="Arial" w:cs="Arial"/>
          <w:sz w:val="24"/>
          <w:szCs w:val="24"/>
        </w:rPr>
      </w:pPr>
    </w:p>
    <w:p w14:paraId="109DF679" w14:textId="77777777" w:rsidR="00492116" w:rsidRPr="00D7303C" w:rsidRDefault="00492116" w:rsidP="00492116">
      <w:pPr>
        <w:jc w:val="both"/>
        <w:rPr>
          <w:rFonts w:ascii="Arial" w:hAnsi="Arial" w:cs="Arial"/>
          <w:b/>
          <w:bCs/>
          <w:sz w:val="24"/>
          <w:szCs w:val="24"/>
        </w:rPr>
      </w:pPr>
      <w:r w:rsidRPr="00D7303C">
        <w:rPr>
          <w:rFonts w:ascii="Arial" w:hAnsi="Arial" w:cs="Arial"/>
          <w:b/>
          <w:bCs/>
          <w:sz w:val="24"/>
          <w:szCs w:val="24"/>
        </w:rPr>
        <w:t>Secciones transversales con la zona federal delimitada.</w:t>
      </w:r>
    </w:p>
    <w:p w14:paraId="40FCD3AE" w14:textId="3841100E" w:rsidR="00492116" w:rsidRPr="00492116" w:rsidRDefault="00492116" w:rsidP="00492116">
      <w:pPr>
        <w:jc w:val="both"/>
        <w:rPr>
          <w:rFonts w:ascii="Arial" w:hAnsi="Arial" w:cs="Arial"/>
          <w:sz w:val="24"/>
          <w:szCs w:val="24"/>
        </w:rPr>
      </w:pPr>
      <w:r w:rsidRPr="00492116">
        <w:rPr>
          <w:rFonts w:ascii="Arial" w:hAnsi="Arial" w:cs="Arial"/>
          <w:sz w:val="24"/>
          <w:szCs w:val="24"/>
        </w:rPr>
        <w:t>A partir de los planos de las secciones transversales en estado natural, elaborados en el concepto I.3.6 Planos del cauce en su estado natural, se indicara en cada sección la superficie libre del agua alcanzada por la avenida transitada para el periodo de retorno de 5 años, así como el nivel de aguas máximas ordinarias NAMO en metros; se acotará la faja de zona federal indicando los metros de ancho y la nomenclatura Z. F. y se indicará el límite del cauce y de la zona federal con nodos característicos para cada caso.</w:t>
      </w:r>
    </w:p>
    <w:p w14:paraId="3E51A0CA" w14:textId="4F960B32" w:rsidR="00492116" w:rsidRPr="00492116" w:rsidRDefault="00492116" w:rsidP="00492116">
      <w:pPr>
        <w:jc w:val="both"/>
        <w:rPr>
          <w:rFonts w:ascii="Arial" w:hAnsi="Arial" w:cs="Arial"/>
          <w:sz w:val="24"/>
          <w:szCs w:val="24"/>
        </w:rPr>
      </w:pPr>
      <w:r w:rsidRPr="00492116">
        <w:rPr>
          <w:rFonts w:ascii="Arial" w:hAnsi="Arial" w:cs="Arial"/>
          <w:sz w:val="24"/>
          <w:szCs w:val="24"/>
        </w:rPr>
        <w:t xml:space="preserve">Todas las secciones transversales utilizadas en el tránsito hidráulico en Hec – Ras, deberán estar contenidas en la planta topográfica y definirán los PIs de los cuadros de construcción de los polígonos de construcción de zona federal de ambas márgenes; cabe aclarar que en aquellos tramos en los que el gasto de delimitación desborde y para definir el límite del cauce se tome la margen del mismo, se podrán adicionar PIs a los cuadros de construcción para definir perfectamente las márgenes del cauce sobre todo en curvas muy sinuosas, sin que esos PIs estén sustentados en secciones transversales en el análisis hidráulico; en los casos en los que el gasto no desborde en la sección transversal, todos los PIs del cuadro de construcción de la zona federal deberán estar sustentados en secciones transversales del análisis </w:t>
      </w:r>
      <w:r w:rsidRPr="00492116">
        <w:rPr>
          <w:rFonts w:ascii="Arial" w:hAnsi="Arial" w:cs="Arial"/>
          <w:sz w:val="24"/>
          <w:szCs w:val="24"/>
        </w:rPr>
        <w:lastRenderedPageBreak/>
        <w:t>hidráulico, por lo que se deberá tener cuidado en la selección de la ubicación  y espaciamiento de las secciones transversales para que con estas se defina perfectamente el alineamiento de las márgenes del cauce.</w:t>
      </w:r>
    </w:p>
    <w:p w14:paraId="5C923268"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En el cuadro de notas, se debe indicar la fecha y numero de la Declaratoria de propiedad nacional, así como su fecha de publicación en el diario oficial, o bien si no existe la declaratoria escribirá el siguiente texto: “No cuenta con declaratoria de propiedad nacional de sus aguas, pero reúne los requisitos establecidos en el párrafo quinto del Artículo 27 de la Constitución Política Mexicana, para ser considerado propiedad de la nación"; la proyección y DATUM utilizado para los trabajos topográficos, y su correspondiente zona UTM; y el periodo de retorno Tr y los gastos, en m3/s, por tramos con los cadenamientos en los que se comprenden.</w:t>
      </w:r>
    </w:p>
    <w:p w14:paraId="6FA4B57E"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 xml:space="preserve">En las secciones donde el cauce no tiene capacidad hidráulica para conducir el gasto de diseño, se tomará el punto más alto del terreno natural para la delimitación de la zona federal, como lo dispuesto en el artículo 4°, fracción I, párrafo 4°, del Reglamento de la Ley de Aguas Nacionales. </w:t>
      </w:r>
    </w:p>
    <w:p w14:paraId="1CD38A54"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El párrafo anterior también deberá incluirse en el cuadro de notas.</w:t>
      </w:r>
    </w:p>
    <w:p w14:paraId="7A6E6D30" w14:textId="77777777" w:rsidR="00492116" w:rsidRPr="00492116" w:rsidRDefault="00492116" w:rsidP="00492116">
      <w:pPr>
        <w:jc w:val="both"/>
        <w:rPr>
          <w:rFonts w:ascii="Arial" w:hAnsi="Arial" w:cs="Arial"/>
          <w:sz w:val="24"/>
          <w:szCs w:val="24"/>
        </w:rPr>
      </w:pPr>
    </w:p>
    <w:p w14:paraId="795FBEDF" w14:textId="77777777" w:rsidR="00492116" w:rsidRPr="00DD33A7" w:rsidRDefault="00492116" w:rsidP="00492116">
      <w:pPr>
        <w:jc w:val="both"/>
        <w:rPr>
          <w:rFonts w:ascii="Arial" w:hAnsi="Arial" w:cs="Arial"/>
          <w:b/>
          <w:bCs/>
          <w:sz w:val="24"/>
          <w:szCs w:val="24"/>
        </w:rPr>
      </w:pPr>
      <w:r w:rsidRPr="00DD33A7">
        <w:rPr>
          <w:rFonts w:ascii="Arial" w:hAnsi="Arial" w:cs="Arial"/>
          <w:b/>
          <w:bCs/>
          <w:sz w:val="24"/>
          <w:szCs w:val="24"/>
        </w:rPr>
        <w:t>Planta de la delimitación de la zona federal</w:t>
      </w:r>
    </w:p>
    <w:p w14:paraId="1DD88AA0" w14:textId="4A386E9B" w:rsidR="00492116" w:rsidRPr="00492116" w:rsidRDefault="00492116" w:rsidP="00492116">
      <w:pPr>
        <w:jc w:val="both"/>
        <w:rPr>
          <w:rFonts w:ascii="Arial" w:hAnsi="Arial" w:cs="Arial"/>
          <w:sz w:val="24"/>
          <w:szCs w:val="24"/>
        </w:rPr>
      </w:pPr>
      <w:r w:rsidRPr="00492116">
        <w:rPr>
          <w:rFonts w:ascii="Arial" w:hAnsi="Arial" w:cs="Arial"/>
          <w:sz w:val="24"/>
          <w:szCs w:val="24"/>
        </w:rPr>
        <w:t xml:space="preserve">Las fajas de zona federal de cada margen deberán representarse mediante poligonales cerradas, debiendo incluir los cuadros de construcción correspondiente al tramo plasmado en cada plano, para la margen derecha y margen izquierda, con sus títulos, utilizando el mismo sentido del cadenamiento para la nomenclatura de los vértices. El cuadro de construcción deberá contener estación, punto visado, rumbo, distancia, vértice, coordenadas y área parcial de la poligonal. </w:t>
      </w:r>
    </w:p>
    <w:p w14:paraId="174AD4A0"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En caso de existir alguna incorporación de un arroyo, se interrumpirá la poligonal dejando libre el cauce del afluente, y posteriormente se iniciará una nueva poligonal. Se marcarán las franjas de traslape con los predios colindantes, para lo cual la empresa contratista deberá disponer de la información catastral necesaria de identificación de los predios colindantes.</w:t>
      </w:r>
    </w:p>
    <w:p w14:paraId="2CCBAFF4"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Se colocará una tabla resumen que contenga las áreas de la zona federal margen izquierda, del cauce, la zona federal margen derecha y el área total por cada plano, así como la suma de las áreas de cada polígono con los planos anteriores, por ejemplo, en el plano dos deben ir las áreas del plano dos y las sumas de las áreas de los planos uno y dos. Solo en el último plano deberá decir Acumulado Total y en los demás dirá Acumulado Parcial.</w:t>
      </w:r>
    </w:p>
    <w:p w14:paraId="1D29F577"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lastRenderedPageBreak/>
        <w:t>Se debe mostrar en los planos de proyecto de zona federal las curvas de nivel, la localización mediante la simbología ya establecida de los vértices de la poligonal de los cuadros de construcción, así como el trazo de las secciones transversales utilizadas en el transito hidráulico, las poligonales de zona federal de planos contiguos no deben cruzar y no se debe de repetir la nomenclatura de los vértices en el proyecto de zona federal.</w:t>
      </w:r>
    </w:p>
    <w:p w14:paraId="6DBA9731"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En el cuadro de notas, se debe indicar la fecha y numero de la Declaratoria de propiedad nacional así como su fecha de publicación en el diario oficial, o bien si no existe la declaratoria escribirá el siguiente texto: “No cuenta con declaratoria de propiedad nacional de sus aguas, pero reúne los requisitos establecidos en el párrafo quinto del Artículo 27 de la Constitución Política Mexicana, para ser considerado propiedad de la nación"; la proyección y DATUM utilizado para los trabajos topográficos, y su correspondiente zona UTM; y el periodo de retorno Tr y los gastos, en m3/s, por tramos con los cadenamientos en los que se comprenden.</w:t>
      </w:r>
    </w:p>
    <w:p w14:paraId="6CEB9075" w14:textId="77777777" w:rsidR="00AB15B3" w:rsidRPr="00492116" w:rsidRDefault="00AB15B3" w:rsidP="00492116">
      <w:pPr>
        <w:jc w:val="both"/>
        <w:rPr>
          <w:rFonts w:ascii="Arial" w:hAnsi="Arial" w:cs="Arial"/>
          <w:sz w:val="24"/>
          <w:szCs w:val="24"/>
        </w:rPr>
      </w:pPr>
    </w:p>
    <w:p w14:paraId="0582C176" w14:textId="77777777" w:rsidR="00492116" w:rsidRPr="00DD33A7" w:rsidRDefault="00492116" w:rsidP="00492116">
      <w:pPr>
        <w:jc w:val="both"/>
        <w:rPr>
          <w:rFonts w:ascii="Arial" w:hAnsi="Arial" w:cs="Arial"/>
          <w:b/>
          <w:bCs/>
          <w:sz w:val="24"/>
          <w:szCs w:val="24"/>
        </w:rPr>
      </w:pPr>
      <w:r w:rsidRPr="00DD33A7">
        <w:rPr>
          <w:rFonts w:ascii="Arial" w:hAnsi="Arial" w:cs="Arial"/>
          <w:b/>
          <w:bCs/>
          <w:sz w:val="24"/>
          <w:szCs w:val="24"/>
        </w:rPr>
        <w:t>Perfiles longitudinales con los niveles de los límites de la zona federal</w:t>
      </w:r>
    </w:p>
    <w:p w14:paraId="04447861"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En estos planos se presentará el perfil longitudinal del fondo del cauce del levantamiento en campo, los perfiles de los hombros izquierdo y derecho, considerando de las secciones en condiciones naturales, el perfil de la superficie libre del agua alcanzada por la avenida transitada para el periodo de retorno de 5 años, así como el nivel del límite de la zona federal. Las líneas de los perfiles deberán diferenciarse con diferentes tipos de línea y color.</w:t>
      </w:r>
    </w:p>
    <w:p w14:paraId="51CF5576" w14:textId="77777777" w:rsidR="00492116" w:rsidRPr="00492116" w:rsidRDefault="00492116" w:rsidP="00492116">
      <w:pPr>
        <w:jc w:val="both"/>
        <w:rPr>
          <w:rFonts w:ascii="Arial" w:hAnsi="Arial" w:cs="Arial"/>
          <w:sz w:val="24"/>
          <w:szCs w:val="24"/>
        </w:rPr>
      </w:pPr>
    </w:p>
    <w:p w14:paraId="1A0E704D" w14:textId="77777777" w:rsidR="00492116" w:rsidRPr="00DD33A7" w:rsidRDefault="00492116" w:rsidP="00492116">
      <w:pPr>
        <w:jc w:val="both"/>
        <w:rPr>
          <w:rFonts w:ascii="Arial" w:hAnsi="Arial" w:cs="Arial"/>
          <w:b/>
          <w:bCs/>
          <w:sz w:val="24"/>
          <w:szCs w:val="24"/>
        </w:rPr>
      </w:pPr>
      <w:r w:rsidRPr="00DD33A7">
        <w:rPr>
          <w:rFonts w:ascii="Arial" w:hAnsi="Arial" w:cs="Arial"/>
          <w:b/>
          <w:bCs/>
          <w:sz w:val="24"/>
          <w:szCs w:val="24"/>
        </w:rPr>
        <w:t>Archivos de los planos</w:t>
      </w:r>
    </w:p>
    <w:p w14:paraId="36F70B0C"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Los datos deben ser representados por entidades gráficas con sus coordenadas (X, Y, Z), discriminadas temáticamente en layers o capas. Esto permitirá utilizar la altimetría y planimetría del levantamiento para la modelación digital del terreno (DTM).</w:t>
      </w:r>
    </w:p>
    <w:p w14:paraId="3E6F935E"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Los planos definitivos deberán elaborarse con sistemas gráficos digitales y los archivos se deberán almacenar en formato DXF y DWG, de tal forma que puedan editarse y reproducirse mediante Auto CAD 2013 o superior y Arc GIS 9.3 o superior, y llevarán inscritas las notas necesarias que avalen la formalidad del mismo. Estos archivos se entregarán a la Supervisión del estudio en CD o USB.</w:t>
      </w:r>
    </w:p>
    <w:p w14:paraId="597545FA" w14:textId="77777777" w:rsidR="00492116" w:rsidRPr="00492116" w:rsidRDefault="00492116" w:rsidP="00492116">
      <w:pPr>
        <w:jc w:val="both"/>
        <w:rPr>
          <w:rFonts w:ascii="Arial" w:hAnsi="Arial" w:cs="Arial"/>
          <w:sz w:val="24"/>
          <w:szCs w:val="24"/>
        </w:rPr>
      </w:pPr>
    </w:p>
    <w:p w14:paraId="030A76F1" w14:textId="77777777" w:rsidR="00492116" w:rsidRPr="00DD33A7" w:rsidRDefault="00492116" w:rsidP="00492116">
      <w:pPr>
        <w:jc w:val="both"/>
        <w:rPr>
          <w:rFonts w:ascii="Arial" w:hAnsi="Arial" w:cs="Arial"/>
          <w:b/>
          <w:bCs/>
          <w:sz w:val="24"/>
          <w:szCs w:val="24"/>
        </w:rPr>
      </w:pPr>
      <w:r w:rsidRPr="00DD33A7">
        <w:rPr>
          <w:rFonts w:ascii="Arial" w:hAnsi="Arial" w:cs="Arial"/>
          <w:b/>
          <w:bCs/>
          <w:sz w:val="24"/>
          <w:szCs w:val="24"/>
        </w:rPr>
        <w:t>Planos impresos</w:t>
      </w:r>
    </w:p>
    <w:p w14:paraId="089A6DC4" w14:textId="71F80A4B" w:rsidR="00492116" w:rsidRPr="00492116" w:rsidRDefault="00492116" w:rsidP="00492116">
      <w:pPr>
        <w:jc w:val="both"/>
        <w:rPr>
          <w:rFonts w:ascii="Arial" w:hAnsi="Arial" w:cs="Arial"/>
          <w:sz w:val="24"/>
          <w:szCs w:val="24"/>
        </w:rPr>
      </w:pPr>
      <w:r w:rsidRPr="00492116">
        <w:rPr>
          <w:rFonts w:ascii="Arial" w:hAnsi="Arial" w:cs="Arial"/>
          <w:sz w:val="24"/>
          <w:szCs w:val="24"/>
        </w:rPr>
        <w:lastRenderedPageBreak/>
        <w:t>Durante el desarrollo de los trabajos deberán entregarse los planos de cada etapa, en papel bond, para que sean revisados y validados. Una vez que la empresa contratista haya solventado las observaciones y los planos sean aprobados por la Supervisión del estudio se entregar dos juegos de los planos originales en papel poliéster y tres en papel bond, con los pies de plano, logos y nomenclatura en formatos de la Comisión Nacional del Agua que avale la Comisión del Agua del Estado de Durango.</w:t>
      </w:r>
    </w:p>
    <w:p w14:paraId="2771B054" w14:textId="77777777" w:rsidR="00492116" w:rsidRPr="00492116" w:rsidRDefault="00492116" w:rsidP="00492116">
      <w:pPr>
        <w:jc w:val="both"/>
        <w:rPr>
          <w:rFonts w:ascii="Arial" w:hAnsi="Arial" w:cs="Arial"/>
          <w:sz w:val="24"/>
          <w:szCs w:val="24"/>
        </w:rPr>
      </w:pPr>
      <w:r w:rsidRPr="00DD33A7">
        <w:rPr>
          <w:rFonts w:ascii="Arial" w:hAnsi="Arial" w:cs="Arial"/>
          <w:b/>
          <w:bCs/>
          <w:sz w:val="24"/>
          <w:szCs w:val="24"/>
        </w:rPr>
        <w:t>Medición y pago. -</w:t>
      </w:r>
      <w:r w:rsidRPr="00492116">
        <w:rPr>
          <w:rFonts w:ascii="Arial" w:hAnsi="Arial" w:cs="Arial"/>
          <w:sz w:val="24"/>
          <w:szCs w:val="24"/>
        </w:rPr>
        <w:t xml:space="preserve"> Para efectos de pago se considerará como unidad el informe y se pagará una vez terminado en su totalidad y aprobado por la Supervisión, al cual se aplicará el precio unitario aprobado en el catálogo a este concepto, para obtener la compensación de la empresa contratista.</w:t>
      </w:r>
    </w:p>
    <w:p w14:paraId="358901EB" w14:textId="77777777" w:rsidR="00AB15B3" w:rsidRDefault="00AB15B3" w:rsidP="00492116">
      <w:pPr>
        <w:jc w:val="both"/>
        <w:rPr>
          <w:rFonts w:ascii="Arial" w:hAnsi="Arial" w:cs="Arial"/>
          <w:sz w:val="24"/>
          <w:szCs w:val="24"/>
        </w:rPr>
      </w:pPr>
    </w:p>
    <w:p w14:paraId="6BB373B6" w14:textId="2411C800" w:rsidR="00492116" w:rsidRPr="00492116" w:rsidRDefault="00492116" w:rsidP="00492116">
      <w:pPr>
        <w:jc w:val="both"/>
        <w:rPr>
          <w:rFonts w:ascii="Arial" w:hAnsi="Arial" w:cs="Arial"/>
          <w:b/>
          <w:bCs/>
          <w:sz w:val="24"/>
          <w:szCs w:val="24"/>
        </w:rPr>
      </w:pPr>
      <w:r>
        <w:rPr>
          <w:rFonts w:ascii="Arial" w:hAnsi="Arial" w:cs="Arial"/>
          <w:b/>
          <w:bCs/>
          <w:sz w:val="24"/>
          <w:szCs w:val="24"/>
        </w:rPr>
        <w:t xml:space="preserve">I.6.4 </w:t>
      </w:r>
      <w:r w:rsidRPr="00492116">
        <w:rPr>
          <w:rFonts w:ascii="Arial" w:hAnsi="Arial" w:cs="Arial"/>
          <w:b/>
          <w:bCs/>
          <w:sz w:val="24"/>
          <w:szCs w:val="24"/>
        </w:rPr>
        <w:t xml:space="preserve">Informe de la delimitación de zona federal del Río </w:t>
      </w:r>
      <w:r>
        <w:rPr>
          <w:rFonts w:ascii="Arial" w:hAnsi="Arial" w:cs="Arial"/>
          <w:b/>
          <w:bCs/>
          <w:sz w:val="24"/>
          <w:szCs w:val="24"/>
        </w:rPr>
        <w:t>Chico</w:t>
      </w:r>
      <w:r w:rsidRPr="00492116">
        <w:rPr>
          <w:rFonts w:ascii="Arial" w:hAnsi="Arial" w:cs="Arial"/>
          <w:b/>
          <w:bCs/>
          <w:sz w:val="24"/>
          <w:szCs w:val="24"/>
        </w:rPr>
        <w:t>.</w:t>
      </w:r>
    </w:p>
    <w:p w14:paraId="5E6AF292"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Una vez concluidos los trabajos anteriores deberá elaborarse un informe de las actividades realizadas, así como de los resultados obtenidos, presentando además un informe fotográfico y el programa de avance correspondiente.</w:t>
      </w:r>
    </w:p>
    <w:p w14:paraId="47E8A2C8" w14:textId="77777777" w:rsidR="00492116" w:rsidRPr="00C64AD1" w:rsidRDefault="00492116" w:rsidP="00492116">
      <w:pPr>
        <w:jc w:val="both"/>
        <w:rPr>
          <w:rFonts w:ascii="Arial" w:hAnsi="Arial" w:cs="Arial"/>
          <w:sz w:val="24"/>
          <w:szCs w:val="24"/>
        </w:rPr>
      </w:pPr>
      <w:r w:rsidRPr="00C64AD1">
        <w:rPr>
          <w:rFonts w:ascii="Arial" w:hAnsi="Arial" w:cs="Arial"/>
          <w:sz w:val="24"/>
          <w:szCs w:val="24"/>
        </w:rPr>
        <w:t>El informe deberá contener:</w:t>
      </w:r>
    </w:p>
    <w:p w14:paraId="2E31F59F" w14:textId="77777777" w:rsidR="00C64AD1" w:rsidRPr="00C64AD1" w:rsidRDefault="00C64AD1" w:rsidP="00C64AD1">
      <w:pPr>
        <w:pStyle w:val="Prrafodelista"/>
        <w:numPr>
          <w:ilvl w:val="0"/>
          <w:numId w:val="18"/>
        </w:numPr>
        <w:jc w:val="both"/>
        <w:rPr>
          <w:rFonts w:ascii="Arial" w:hAnsi="Arial" w:cs="Arial"/>
          <w:sz w:val="24"/>
          <w:szCs w:val="24"/>
        </w:rPr>
      </w:pPr>
      <w:r w:rsidRPr="00C64AD1">
        <w:rPr>
          <w:rFonts w:ascii="Arial" w:hAnsi="Arial" w:cs="Arial"/>
          <w:sz w:val="24"/>
          <w:szCs w:val="24"/>
        </w:rPr>
        <w:t>Resumen de las actividades realizadas y los métodos utilizados</w:t>
      </w:r>
    </w:p>
    <w:p w14:paraId="4DA89E0B" w14:textId="77777777" w:rsidR="00C64AD1" w:rsidRPr="00C64AD1" w:rsidRDefault="00C64AD1" w:rsidP="00C64AD1">
      <w:pPr>
        <w:pStyle w:val="Prrafodelista"/>
        <w:numPr>
          <w:ilvl w:val="0"/>
          <w:numId w:val="18"/>
        </w:numPr>
        <w:jc w:val="both"/>
        <w:rPr>
          <w:rFonts w:ascii="Arial" w:hAnsi="Arial" w:cs="Arial"/>
          <w:sz w:val="24"/>
          <w:szCs w:val="24"/>
        </w:rPr>
      </w:pPr>
      <w:r w:rsidRPr="00C64AD1">
        <w:rPr>
          <w:rFonts w:ascii="Arial" w:hAnsi="Arial" w:cs="Arial"/>
          <w:sz w:val="24"/>
          <w:szCs w:val="24"/>
        </w:rPr>
        <w:t>Datos de campo y cálculos de secciones transversales.</w:t>
      </w:r>
    </w:p>
    <w:p w14:paraId="58C3D832" w14:textId="77777777" w:rsidR="00C64AD1" w:rsidRPr="00C64AD1" w:rsidRDefault="00C64AD1" w:rsidP="00C64AD1">
      <w:pPr>
        <w:pStyle w:val="Prrafodelista"/>
        <w:numPr>
          <w:ilvl w:val="0"/>
          <w:numId w:val="18"/>
        </w:numPr>
        <w:jc w:val="both"/>
        <w:rPr>
          <w:rFonts w:ascii="Arial" w:hAnsi="Arial" w:cs="Arial"/>
          <w:sz w:val="24"/>
          <w:szCs w:val="24"/>
        </w:rPr>
      </w:pPr>
      <w:r w:rsidRPr="00C64AD1">
        <w:rPr>
          <w:rFonts w:ascii="Arial" w:hAnsi="Arial" w:cs="Arial"/>
          <w:sz w:val="24"/>
          <w:szCs w:val="24"/>
        </w:rPr>
        <w:t>Memoria de cálculo con la documentación generada con el soporte lógico para el proceso de datos.</w:t>
      </w:r>
    </w:p>
    <w:p w14:paraId="228AC1F4" w14:textId="7C7B33DB" w:rsidR="00492116" w:rsidRPr="00AB15B3" w:rsidRDefault="00C64AD1" w:rsidP="00492116">
      <w:pPr>
        <w:pStyle w:val="Prrafodelista"/>
        <w:numPr>
          <w:ilvl w:val="0"/>
          <w:numId w:val="18"/>
        </w:numPr>
        <w:jc w:val="both"/>
        <w:rPr>
          <w:rFonts w:ascii="Arial" w:hAnsi="Arial" w:cs="Arial"/>
          <w:sz w:val="24"/>
          <w:szCs w:val="24"/>
        </w:rPr>
      </w:pPr>
      <w:r w:rsidRPr="00C64AD1">
        <w:rPr>
          <w:rFonts w:ascii="Arial" w:hAnsi="Arial" w:cs="Arial"/>
          <w:sz w:val="24"/>
          <w:szCs w:val="24"/>
        </w:rPr>
        <w:t>CD o USB de los cálculos realizados.</w:t>
      </w:r>
    </w:p>
    <w:p w14:paraId="403F65FD" w14:textId="77777777" w:rsidR="00492116" w:rsidRPr="00492116" w:rsidRDefault="00492116" w:rsidP="00492116">
      <w:pPr>
        <w:jc w:val="both"/>
        <w:rPr>
          <w:rFonts w:ascii="Arial" w:hAnsi="Arial" w:cs="Arial"/>
          <w:sz w:val="24"/>
          <w:szCs w:val="24"/>
        </w:rPr>
      </w:pPr>
      <w:r w:rsidRPr="00492116">
        <w:rPr>
          <w:rFonts w:ascii="Arial" w:hAnsi="Arial" w:cs="Arial"/>
          <w:sz w:val="24"/>
          <w:szCs w:val="24"/>
        </w:rPr>
        <w:t>El informe se presentará encuadernado con hojas tamaño carta; en la portada deberá llevar el nombre y número del contrato en tamaño y lugar visibles, las áreas de la Dependencia, lugar y fecha. En la primera hoja del informe se deberá consignar el índice del contenido.</w:t>
      </w:r>
    </w:p>
    <w:p w14:paraId="3840F5F6" w14:textId="5B38652A" w:rsidR="00492116" w:rsidRDefault="00492116" w:rsidP="00492116">
      <w:pPr>
        <w:jc w:val="both"/>
        <w:rPr>
          <w:rFonts w:ascii="Arial" w:hAnsi="Arial" w:cs="Arial"/>
          <w:sz w:val="24"/>
          <w:szCs w:val="24"/>
        </w:rPr>
      </w:pPr>
      <w:r w:rsidRPr="00492116">
        <w:rPr>
          <w:rFonts w:ascii="Arial" w:hAnsi="Arial" w:cs="Arial"/>
          <w:sz w:val="24"/>
          <w:szCs w:val="24"/>
        </w:rPr>
        <w:t>Medición y pago. - Para fines de pago, se considerará como unidad el informe recibido a satisfacción de la Supervisión del estudio, al cual se le aplicará el precio unitario aprobado en el catálogo a este concepto, para obtener la compensación de la empresa contratista.</w:t>
      </w:r>
    </w:p>
    <w:p w14:paraId="2D635C90" w14:textId="77777777" w:rsidR="00492116" w:rsidRDefault="00492116" w:rsidP="00996842">
      <w:pPr>
        <w:jc w:val="both"/>
        <w:rPr>
          <w:rFonts w:ascii="Arial" w:hAnsi="Arial" w:cs="Arial"/>
          <w:sz w:val="24"/>
          <w:szCs w:val="24"/>
        </w:rPr>
      </w:pPr>
    </w:p>
    <w:p w14:paraId="7B651883" w14:textId="5322C032" w:rsidR="0067062B" w:rsidRPr="0067062B" w:rsidRDefault="0067062B" w:rsidP="0067062B">
      <w:pPr>
        <w:jc w:val="both"/>
        <w:rPr>
          <w:rFonts w:ascii="Arial" w:hAnsi="Arial" w:cs="Arial"/>
          <w:b/>
          <w:bCs/>
          <w:sz w:val="24"/>
          <w:szCs w:val="24"/>
        </w:rPr>
      </w:pPr>
      <w:r>
        <w:rPr>
          <w:rFonts w:ascii="Arial" w:hAnsi="Arial" w:cs="Arial"/>
          <w:b/>
          <w:bCs/>
          <w:sz w:val="24"/>
          <w:szCs w:val="24"/>
        </w:rPr>
        <w:t xml:space="preserve">I.7 </w:t>
      </w:r>
      <w:r w:rsidRPr="0067062B">
        <w:rPr>
          <w:rFonts w:ascii="Arial" w:hAnsi="Arial" w:cs="Arial"/>
          <w:b/>
          <w:bCs/>
          <w:sz w:val="24"/>
          <w:szCs w:val="24"/>
        </w:rPr>
        <w:t>Informe final</w:t>
      </w:r>
    </w:p>
    <w:p w14:paraId="3A9EF6F2" w14:textId="77342EB4" w:rsidR="0067062B" w:rsidRPr="0067062B" w:rsidRDefault="0067062B" w:rsidP="0067062B">
      <w:pPr>
        <w:jc w:val="both"/>
        <w:rPr>
          <w:rFonts w:ascii="Arial" w:hAnsi="Arial" w:cs="Arial"/>
          <w:sz w:val="24"/>
          <w:szCs w:val="24"/>
        </w:rPr>
      </w:pPr>
      <w:r w:rsidRPr="0067062B">
        <w:rPr>
          <w:rFonts w:ascii="Arial" w:hAnsi="Arial" w:cs="Arial"/>
          <w:sz w:val="24"/>
          <w:szCs w:val="24"/>
        </w:rPr>
        <w:t xml:space="preserve">Una vez concluidos todos los trabajos del Estudio Técnico para la Delimitación de la Zona Federal, se procederá a la elaboración de un informe final de las actividades </w:t>
      </w:r>
      <w:r w:rsidRPr="0067062B">
        <w:rPr>
          <w:rFonts w:ascii="Arial" w:hAnsi="Arial" w:cs="Arial"/>
          <w:sz w:val="24"/>
          <w:szCs w:val="24"/>
        </w:rPr>
        <w:lastRenderedPageBreak/>
        <w:t>realizadas, así como de los resultados obtenidos y las conclusiones y recomendaciones derivadas del estudio.</w:t>
      </w:r>
    </w:p>
    <w:p w14:paraId="314C7D57" w14:textId="191B48EE" w:rsidR="0067062B" w:rsidRPr="0067062B" w:rsidRDefault="0067062B" w:rsidP="0067062B">
      <w:pPr>
        <w:jc w:val="both"/>
        <w:rPr>
          <w:rFonts w:ascii="Arial" w:hAnsi="Arial" w:cs="Arial"/>
          <w:sz w:val="24"/>
          <w:szCs w:val="24"/>
        </w:rPr>
      </w:pPr>
      <w:r w:rsidRPr="0067062B">
        <w:rPr>
          <w:rFonts w:ascii="Arial" w:hAnsi="Arial" w:cs="Arial"/>
          <w:sz w:val="24"/>
          <w:szCs w:val="24"/>
        </w:rPr>
        <w:t xml:space="preserve">El Contratista entregará primeramente un ejemplar del informe final para su revisión, el cual se integrará con los informes ya corregidos de los capítulos que conforman el estudio, incluyendo los planos y el Proyecto de Publicación para la Demarcación de la Zona Federal en el Diario </w:t>
      </w:r>
      <w:r>
        <w:rPr>
          <w:rFonts w:ascii="Arial" w:hAnsi="Arial" w:cs="Arial"/>
          <w:sz w:val="24"/>
          <w:szCs w:val="24"/>
        </w:rPr>
        <w:t>O</w:t>
      </w:r>
      <w:r w:rsidRPr="0067062B">
        <w:rPr>
          <w:rFonts w:ascii="Arial" w:hAnsi="Arial" w:cs="Arial"/>
          <w:sz w:val="24"/>
          <w:szCs w:val="24"/>
        </w:rPr>
        <w:t xml:space="preserve">ficial de la Federación. </w:t>
      </w:r>
    </w:p>
    <w:p w14:paraId="3A131428" w14:textId="557F801B" w:rsidR="0067062B" w:rsidRPr="0067062B" w:rsidRDefault="0067062B" w:rsidP="0067062B">
      <w:pPr>
        <w:jc w:val="both"/>
        <w:rPr>
          <w:rFonts w:ascii="Arial" w:hAnsi="Arial" w:cs="Arial"/>
          <w:sz w:val="24"/>
          <w:szCs w:val="24"/>
        </w:rPr>
      </w:pPr>
      <w:r w:rsidRPr="0067062B">
        <w:rPr>
          <w:rFonts w:ascii="Arial" w:hAnsi="Arial" w:cs="Arial"/>
          <w:sz w:val="24"/>
          <w:szCs w:val="24"/>
        </w:rPr>
        <w:t xml:space="preserve">El informe se dividirá en tomos y se presentará con sistema de hojas intercambiables para el caso de que existan modificaciones o complementaciones posteriores, se entregará encuadernado tamaño hoja carta </w:t>
      </w:r>
      <w:r>
        <w:rPr>
          <w:rFonts w:ascii="Arial" w:hAnsi="Arial" w:cs="Arial"/>
          <w:sz w:val="24"/>
          <w:szCs w:val="24"/>
        </w:rPr>
        <w:t>en carpetas blancas con argollas.</w:t>
      </w:r>
    </w:p>
    <w:p w14:paraId="58B96F0F" w14:textId="4AF418C9" w:rsidR="0067062B" w:rsidRPr="0067062B" w:rsidRDefault="0067062B" w:rsidP="0067062B">
      <w:pPr>
        <w:jc w:val="both"/>
        <w:rPr>
          <w:rFonts w:ascii="Arial" w:hAnsi="Arial" w:cs="Arial"/>
          <w:sz w:val="24"/>
          <w:szCs w:val="24"/>
        </w:rPr>
      </w:pPr>
      <w:r w:rsidRPr="0067062B">
        <w:rPr>
          <w:rFonts w:ascii="Arial" w:hAnsi="Arial" w:cs="Arial"/>
          <w:sz w:val="24"/>
          <w:szCs w:val="24"/>
        </w:rPr>
        <w:t>En la carátula deberá indicar los siguientes datos: nombre de la dependencia y áreas de la misma, nombre y número del contrato, número de tomo, nombre de la empresa que elaboró el estudio y fecha, y en el lomo se deberá indicar el nombre y número de contrato en forma abreviada. En la primera hoja del informe se consignará el índice del contenido. El número de informes finales que se imprimirán y entregarán a la Supervisión</w:t>
      </w:r>
      <w:r>
        <w:rPr>
          <w:rFonts w:ascii="Arial" w:hAnsi="Arial" w:cs="Arial"/>
          <w:sz w:val="24"/>
          <w:szCs w:val="24"/>
        </w:rPr>
        <w:t xml:space="preserve"> del estudio</w:t>
      </w:r>
      <w:r w:rsidRPr="0067062B">
        <w:rPr>
          <w:rFonts w:ascii="Arial" w:hAnsi="Arial" w:cs="Arial"/>
          <w:sz w:val="24"/>
          <w:szCs w:val="24"/>
        </w:rPr>
        <w:t xml:space="preserve"> será de un (1) original y tres (3) copias, y en igual número de CD</w:t>
      </w:r>
      <w:r>
        <w:rPr>
          <w:rFonts w:ascii="Arial" w:hAnsi="Arial" w:cs="Arial"/>
          <w:sz w:val="24"/>
          <w:szCs w:val="24"/>
        </w:rPr>
        <w:t xml:space="preserve"> o USB</w:t>
      </w:r>
      <w:r w:rsidRPr="0067062B">
        <w:rPr>
          <w:rFonts w:ascii="Arial" w:hAnsi="Arial" w:cs="Arial"/>
          <w:sz w:val="24"/>
          <w:szCs w:val="24"/>
        </w:rPr>
        <w:t xml:space="preserve"> con los archivos magnéticos.</w:t>
      </w:r>
    </w:p>
    <w:p w14:paraId="1324F2E6" w14:textId="1167A9AB" w:rsidR="0067062B" w:rsidRPr="0067062B" w:rsidRDefault="0067062B" w:rsidP="0067062B">
      <w:pPr>
        <w:jc w:val="both"/>
        <w:rPr>
          <w:rFonts w:ascii="Arial" w:hAnsi="Arial" w:cs="Arial"/>
          <w:sz w:val="24"/>
          <w:szCs w:val="24"/>
        </w:rPr>
      </w:pPr>
      <w:r w:rsidRPr="0067062B">
        <w:rPr>
          <w:rFonts w:ascii="Arial" w:hAnsi="Arial" w:cs="Arial"/>
          <w:sz w:val="24"/>
          <w:szCs w:val="24"/>
        </w:rPr>
        <w:t>Una vez efectuada la revisión, se regresará el informe para que se realicen las modificaciones y/o complementaciones a fin de que lo entregue en forma definitiva.</w:t>
      </w:r>
    </w:p>
    <w:p w14:paraId="56BD76E8" w14:textId="50E4C602" w:rsidR="0067062B" w:rsidRPr="0067062B" w:rsidRDefault="0067062B" w:rsidP="0067062B">
      <w:pPr>
        <w:jc w:val="both"/>
        <w:rPr>
          <w:rFonts w:ascii="Arial" w:hAnsi="Arial" w:cs="Arial"/>
          <w:sz w:val="24"/>
          <w:szCs w:val="24"/>
        </w:rPr>
      </w:pPr>
      <w:r w:rsidRPr="0067062B">
        <w:rPr>
          <w:rFonts w:ascii="Arial" w:hAnsi="Arial" w:cs="Arial"/>
          <w:sz w:val="24"/>
          <w:szCs w:val="24"/>
        </w:rPr>
        <w:t>Se realizará un resumen ejecutivo de los trabajos ejecutados en tamaño carta con los planos necesarios, se deberán entregar tres (3) ejemplares.</w:t>
      </w:r>
    </w:p>
    <w:p w14:paraId="13E4E997" w14:textId="5EB9F3AD" w:rsidR="0067062B" w:rsidRPr="0067062B" w:rsidRDefault="0067062B" w:rsidP="0067062B">
      <w:pPr>
        <w:jc w:val="both"/>
        <w:rPr>
          <w:rFonts w:ascii="Arial" w:hAnsi="Arial" w:cs="Arial"/>
          <w:sz w:val="24"/>
          <w:szCs w:val="24"/>
        </w:rPr>
      </w:pPr>
      <w:r w:rsidRPr="0067062B">
        <w:rPr>
          <w:rFonts w:ascii="Arial" w:hAnsi="Arial" w:cs="Arial"/>
          <w:sz w:val="24"/>
          <w:szCs w:val="24"/>
        </w:rPr>
        <w:t>Todos los documentos y planos generados deberán ser entregados en unidades de CD</w:t>
      </w:r>
      <w:r>
        <w:rPr>
          <w:rFonts w:ascii="Arial" w:hAnsi="Arial" w:cs="Arial"/>
          <w:sz w:val="24"/>
          <w:szCs w:val="24"/>
        </w:rPr>
        <w:t xml:space="preserve"> o USB</w:t>
      </w:r>
      <w:r w:rsidRPr="0067062B">
        <w:rPr>
          <w:rFonts w:ascii="Arial" w:hAnsi="Arial" w:cs="Arial"/>
          <w:sz w:val="24"/>
          <w:szCs w:val="24"/>
        </w:rPr>
        <w:t xml:space="preserve"> en paquetes compatibles con los de la Comisión</w:t>
      </w:r>
      <w:r>
        <w:rPr>
          <w:rFonts w:ascii="Arial" w:hAnsi="Arial" w:cs="Arial"/>
          <w:sz w:val="24"/>
          <w:szCs w:val="24"/>
        </w:rPr>
        <w:t xml:space="preserve"> de Aguas del Estado de Durango y en acorde con la Comisión</w:t>
      </w:r>
      <w:r w:rsidRPr="0067062B">
        <w:rPr>
          <w:rFonts w:ascii="Arial" w:hAnsi="Arial" w:cs="Arial"/>
          <w:sz w:val="24"/>
          <w:szCs w:val="24"/>
        </w:rPr>
        <w:t xml:space="preserve"> Nacional del Agua. El Contratista deberá entregar en forma adicional y en igual número de copias, el informe fotográfico, por otra parte</w:t>
      </w:r>
      <w:r>
        <w:rPr>
          <w:rFonts w:ascii="Arial" w:hAnsi="Arial" w:cs="Arial"/>
          <w:sz w:val="24"/>
          <w:szCs w:val="24"/>
        </w:rPr>
        <w:t>,</w:t>
      </w:r>
      <w:r w:rsidRPr="0067062B">
        <w:rPr>
          <w:rFonts w:ascii="Arial" w:hAnsi="Arial" w:cs="Arial"/>
          <w:sz w:val="24"/>
          <w:szCs w:val="24"/>
        </w:rPr>
        <w:t xml:space="preserve"> deberá mencionar el software utilizado para los cálculos del proyecto de delimitación de la zona federal, en los capítulos correspondientes.</w:t>
      </w:r>
    </w:p>
    <w:p w14:paraId="4FE1F6C8" w14:textId="66224B08" w:rsidR="0067062B" w:rsidRPr="0067062B" w:rsidRDefault="0067062B" w:rsidP="0067062B">
      <w:pPr>
        <w:jc w:val="both"/>
        <w:rPr>
          <w:rFonts w:ascii="Arial" w:hAnsi="Arial" w:cs="Arial"/>
          <w:sz w:val="24"/>
          <w:szCs w:val="24"/>
        </w:rPr>
      </w:pPr>
      <w:r w:rsidRPr="0067062B">
        <w:rPr>
          <w:rFonts w:ascii="Arial" w:hAnsi="Arial" w:cs="Arial"/>
          <w:b/>
          <w:bCs/>
          <w:sz w:val="24"/>
          <w:szCs w:val="24"/>
        </w:rPr>
        <w:t>Medición y pago. -</w:t>
      </w:r>
      <w:r w:rsidRPr="0067062B">
        <w:rPr>
          <w:rFonts w:ascii="Arial" w:hAnsi="Arial" w:cs="Arial"/>
          <w:sz w:val="24"/>
          <w:szCs w:val="24"/>
        </w:rPr>
        <w:t xml:space="preserve"> Para efectos de pago, se considerará como unidad el </w:t>
      </w:r>
      <w:r>
        <w:rPr>
          <w:rFonts w:ascii="Arial" w:hAnsi="Arial" w:cs="Arial"/>
          <w:sz w:val="24"/>
          <w:szCs w:val="24"/>
        </w:rPr>
        <w:t>informe</w:t>
      </w:r>
      <w:r w:rsidRPr="0067062B">
        <w:rPr>
          <w:rFonts w:ascii="Arial" w:hAnsi="Arial" w:cs="Arial"/>
          <w:sz w:val="24"/>
          <w:szCs w:val="24"/>
        </w:rPr>
        <w:t>, una vez terminado en su totalidad y aprobado por la Supervisión</w:t>
      </w:r>
      <w:r>
        <w:rPr>
          <w:rFonts w:ascii="Arial" w:hAnsi="Arial" w:cs="Arial"/>
          <w:sz w:val="24"/>
          <w:szCs w:val="24"/>
        </w:rPr>
        <w:t xml:space="preserve"> del estudio</w:t>
      </w:r>
      <w:r w:rsidRPr="0067062B">
        <w:rPr>
          <w:rFonts w:ascii="Arial" w:hAnsi="Arial" w:cs="Arial"/>
          <w:sz w:val="24"/>
          <w:szCs w:val="24"/>
        </w:rPr>
        <w:t xml:space="preserve">, al cual se aplicará el precio unitario aprobado en el catálogo a este concepto, para obtener la compensación </w:t>
      </w:r>
      <w:r>
        <w:rPr>
          <w:rFonts w:ascii="Arial" w:hAnsi="Arial" w:cs="Arial"/>
          <w:sz w:val="24"/>
          <w:szCs w:val="24"/>
        </w:rPr>
        <w:t>de la empresa contratista.</w:t>
      </w:r>
    </w:p>
    <w:p w14:paraId="045798BC" w14:textId="77777777" w:rsidR="0067062B" w:rsidRPr="0067062B" w:rsidRDefault="0067062B" w:rsidP="0067062B">
      <w:pPr>
        <w:jc w:val="both"/>
        <w:rPr>
          <w:rFonts w:ascii="Arial" w:hAnsi="Arial" w:cs="Arial"/>
          <w:sz w:val="24"/>
          <w:szCs w:val="24"/>
        </w:rPr>
      </w:pPr>
    </w:p>
    <w:p w14:paraId="33309A73" w14:textId="77777777" w:rsidR="00673631" w:rsidRDefault="00673631" w:rsidP="00673631">
      <w:pPr>
        <w:jc w:val="both"/>
        <w:rPr>
          <w:rFonts w:ascii="Arial" w:hAnsi="Arial" w:cs="Arial"/>
          <w:sz w:val="24"/>
          <w:szCs w:val="24"/>
        </w:rPr>
      </w:pPr>
      <w:r w:rsidRPr="00673631">
        <w:rPr>
          <w:rFonts w:ascii="Arial" w:hAnsi="Arial" w:cs="Arial"/>
          <w:sz w:val="24"/>
          <w:szCs w:val="24"/>
        </w:rPr>
        <w:t>Para efectos de la Supervisión</w:t>
      </w:r>
      <w:r>
        <w:rPr>
          <w:rFonts w:ascii="Arial" w:hAnsi="Arial" w:cs="Arial"/>
          <w:sz w:val="24"/>
          <w:szCs w:val="24"/>
        </w:rPr>
        <w:t xml:space="preserve"> del estudio</w:t>
      </w:r>
      <w:r w:rsidRPr="00673631">
        <w:rPr>
          <w:rFonts w:ascii="Arial" w:hAnsi="Arial" w:cs="Arial"/>
          <w:sz w:val="24"/>
          <w:szCs w:val="24"/>
        </w:rPr>
        <w:t xml:space="preserve">, </w:t>
      </w:r>
      <w:r>
        <w:rPr>
          <w:rFonts w:ascii="Arial" w:hAnsi="Arial" w:cs="Arial"/>
          <w:sz w:val="24"/>
          <w:szCs w:val="24"/>
        </w:rPr>
        <w:t>la empresa contratista</w:t>
      </w:r>
      <w:r w:rsidRPr="00673631">
        <w:rPr>
          <w:rFonts w:ascii="Arial" w:hAnsi="Arial" w:cs="Arial"/>
          <w:sz w:val="24"/>
          <w:szCs w:val="24"/>
        </w:rPr>
        <w:t xml:space="preserve"> deberá sostener reuniones para la presentación de avances con el personal de la Comisión del Agua</w:t>
      </w:r>
      <w:r>
        <w:rPr>
          <w:rFonts w:ascii="Arial" w:hAnsi="Arial" w:cs="Arial"/>
          <w:sz w:val="24"/>
          <w:szCs w:val="24"/>
        </w:rPr>
        <w:t xml:space="preserve"> del Estado de Durango</w:t>
      </w:r>
      <w:r w:rsidRPr="00673631">
        <w:rPr>
          <w:rFonts w:ascii="Arial" w:hAnsi="Arial" w:cs="Arial"/>
          <w:sz w:val="24"/>
          <w:szCs w:val="24"/>
        </w:rPr>
        <w:t>, levantando las minutas de acuerdos debidamente validadas</w:t>
      </w:r>
      <w:r>
        <w:rPr>
          <w:rFonts w:ascii="Arial" w:hAnsi="Arial" w:cs="Arial"/>
          <w:sz w:val="24"/>
          <w:szCs w:val="24"/>
        </w:rPr>
        <w:t xml:space="preserve"> que se juzguen convenientes</w:t>
      </w:r>
      <w:r w:rsidRPr="00673631">
        <w:rPr>
          <w:rFonts w:ascii="Arial" w:hAnsi="Arial" w:cs="Arial"/>
          <w:sz w:val="24"/>
          <w:szCs w:val="24"/>
        </w:rPr>
        <w:t xml:space="preserve">. </w:t>
      </w:r>
    </w:p>
    <w:p w14:paraId="61EBEE05" w14:textId="77777777" w:rsidR="00673631" w:rsidRDefault="00673631" w:rsidP="00673631">
      <w:pPr>
        <w:jc w:val="both"/>
        <w:rPr>
          <w:rFonts w:ascii="Arial" w:hAnsi="Arial" w:cs="Arial"/>
          <w:sz w:val="24"/>
          <w:szCs w:val="24"/>
        </w:rPr>
      </w:pPr>
      <w:r w:rsidRPr="00673631">
        <w:rPr>
          <w:rFonts w:ascii="Arial" w:hAnsi="Arial" w:cs="Arial"/>
          <w:sz w:val="24"/>
          <w:szCs w:val="24"/>
        </w:rPr>
        <w:lastRenderedPageBreak/>
        <w:t xml:space="preserve">La presentación de avances será mensual dentro de los primeros 6 días del mes posterior, para su revisión, y en los siguientes 10 días se realizará una reunión para presentación ejecutiva de resultados y una discusión del material presentado. </w:t>
      </w:r>
    </w:p>
    <w:p w14:paraId="324CC5D9" w14:textId="6D3183C5" w:rsidR="00673631" w:rsidRDefault="00673631" w:rsidP="00673631">
      <w:pPr>
        <w:jc w:val="both"/>
        <w:rPr>
          <w:rFonts w:ascii="Arial" w:hAnsi="Arial" w:cs="Arial"/>
          <w:sz w:val="24"/>
          <w:szCs w:val="24"/>
        </w:rPr>
      </w:pPr>
      <w:r w:rsidRPr="00673631">
        <w:rPr>
          <w:rFonts w:ascii="Arial" w:hAnsi="Arial" w:cs="Arial"/>
          <w:sz w:val="24"/>
          <w:szCs w:val="24"/>
        </w:rPr>
        <w:t>Las presentaciones deberán realizarse mediante diapositivas en formato Power Point o equivalente, a juicio de la Supervisión</w:t>
      </w:r>
      <w:r>
        <w:rPr>
          <w:rFonts w:ascii="Arial" w:hAnsi="Arial" w:cs="Arial"/>
          <w:sz w:val="24"/>
          <w:szCs w:val="24"/>
        </w:rPr>
        <w:t xml:space="preserve"> del estudio.</w:t>
      </w:r>
    </w:p>
    <w:p w14:paraId="7F3A8E90" w14:textId="77777777" w:rsidR="00DF2FC8" w:rsidRDefault="00DF2FC8" w:rsidP="00673631">
      <w:pPr>
        <w:jc w:val="both"/>
        <w:rPr>
          <w:rFonts w:ascii="Arial" w:hAnsi="Arial" w:cs="Arial"/>
          <w:sz w:val="24"/>
          <w:szCs w:val="24"/>
        </w:rPr>
      </w:pPr>
    </w:p>
    <w:p w14:paraId="24ADC4F3" w14:textId="77777777" w:rsidR="00DF2FC8" w:rsidRDefault="00DF2FC8" w:rsidP="00673631">
      <w:pPr>
        <w:jc w:val="both"/>
        <w:rPr>
          <w:rFonts w:ascii="Arial" w:hAnsi="Arial" w:cs="Arial"/>
          <w:sz w:val="24"/>
          <w:szCs w:val="24"/>
        </w:rPr>
      </w:pPr>
    </w:p>
    <w:p w14:paraId="2C5DA5C5" w14:textId="7FC3C373" w:rsidR="00DF2FC8" w:rsidRPr="00673631" w:rsidRDefault="00DF2FC8" w:rsidP="00673631">
      <w:pPr>
        <w:jc w:val="both"/>
        <w:rPr>
          <w:rFonts w:ascii="Arial" w:hAnsi="Arial" w:cs="Arial"/>
          <w:sz w:val="24"/>
          <w:szCs w:val="24"/>
        </w:rPr>
      </w:pPr>
      <w:r w:rsidRPr="00DF2FC8">
        <w:rPr>
          <w:rFonts w:ascii="Arial" w:hAnsi="Arial" w:cs="Arial"/>
          <w:b/>
          <w:bCs/>
          <w:sz w:val="24"/>
          <w:szCs w:val="24"/>
        </w:rPr>
        <w:t>Anexo A.</w:t>
      </w:r>
      <w:r>
        <w:rPr>
          <w:rFonts w:ascii="Arial" w:hAnsi="Arial" w:cs="Arial"/>
          <w:sz w:val="24"/>
          <w:szCs w:val="24"/>
        </w:rPr>
        <w:t xml:space="preserve"> Catálogo de conceptos.</w:t>
      </w:r>
    </w:p>
    <w:p w14:paraId="4EF1BABE" w14:textId="77777777" w:rsidR="0067062B" w:rsidRDefault="0067062B" w:rsidP="00996842">
      <w:pPr>
        <w:jc w:val="both"/>
        <w:rPr>
          <w:rFonts w:ascii="Arial" w:hAnsi="Arial" w:cs="Arial"/>
          <w:sz w:val="24"/>
          <w:szCs w:val="24"/>
        </w:rPr>
      </w:pPr>
    </w:p>
    <w:p w14:paraId="1AE0FBE5" w14:textId="77777777" w:rsidR="00D7303C" w:rsidRDefault="00D7303C" w:rsidP="00996842">
      <w:pPr>
        <w:jc w:val="both"/>
        <w:rPr>
          <w:rFonts w:ascii="Arial" w:hAnsi="Arial" w:cs="Arial"/>
          <w:sz w:val="24"/>
          <w:szCs w:val="24"/>
        </w:rPr>
      </w:pPr>
    </w:p>
    <w:p w14:paraId="4EA2E2F6" w14:textId="67BFFD58" w:rsidR="00D7303C" w:rsidRPr="00673631" w:rsidRDefault="00D7303C" w:rsidP="00D7303C">
      <w:pPr>
        <w:jc w:val="both"/>
        <w:rPr>
          <w:rFonts w:ascii="Arial" w:hAnsi="Arial" w:cs="Arial"/>
          <w:sz w:val="24"/>
          <w:szCs w:val="24"/>
        </w:rPr>
      </w:pPr>
      <w:r w:rsidRPr="00DF2FC8">
        <w:rPr>
          <w:rFonts w:ascii="Arial" w:hAnsi="Arial" w:cs="Arial"/>
          <w:b/>
          <w:bCs/>
          <w:sz w:val="24"/>
          <w:szCs w:val="24"/>
        </w:rPr>
        <w:t xml:space="preserve">Anexo </w:t>
      </w:r>
      <w:r>
        <w:rPr>
          <w:rFonts w:ascii="Arial" w:hAnsi="Arial" w:cs="Arial"/>
          <w:b/>
          <w:bCs/>
          <w:sz w:val="24"/>
          <w:szCs w:val="24"/>
        </w:rPr>
        <w:t>B</w:t>
      </w:r>
      <w:r w:rsidRPr="00DF2FC8">
        <w:rPr>
          <w:rFonts w:ascii="Arial" w:hAnsi="Arial" w:cs="Arial"/>
          <w:b/>
          <w:bCs/>
          <w:sz w:val="24"/>
          <w:szCs w:val="24"/>
        </w:rPr>
        <w:t>.</w:t>
      </w:r>
      <w:r>
        <w:rPr>
          <w:rFonts w:ascii="Arial" w:hAnsi="Arial" w:cs="Arial"/>
          <w:sz w:val="24"/>
          <w:szCs w:val="24"/>
        </w:rPr>
        <w:t xml:space="preserve"> Programa de ejecución.</w:t>
      </w:r>
    </w:p>
    <w:p w14:paraId="6E625D51" w14:textId="77777777" w:rsidR="00D7303C" w:rsidRDefault="00D7303C" w:rsidP="00996842">
      <w:pPr>
        <w:jc w:val="both"/>
        <w:rPr>
          <w:rFonts w:ascii="Arial" w:hAnsi="Arial" w:cs="Arial"/>
          <w:sz w:val="24"/>
          <w:szCs w:val="24"/>
        </w:rPr>
      </w:pPr>
    </w:p>
    <w:p w14:paraId="48D9DF11" w14:textId="77777777" w:rsidR="00DF2FC8" w:rsidRDefault="00DF2FC8" w:rsidP="00996842">
      <w:pPr>
        <w:jc w:val="both"/>
        <w:rPr>
          <w:rFonts w:ascii="Arial" w:hAnsi="Arial" w:cs="Arial"/>
          <w:sz w:val="24"/>
          <w:szCs w:val="24"/>
        </w:rPr>
      </w:pPr>
    </w:p>
    <w:p w14:paraId="309E9887" w14:textId="51454A91" w:rsidR="00673631" w:rsidRPr="00673631" w:rsidRDefault="00673631" w:rsidP="00673631">
      <w:pPr>
        <w:jc w:val="both"/>
        <w:rPr>
          <w:rFonts w:ascii="Arial" w:hAnsi="Arial" w:cs="Arial"/>
          <w:sz w:val="24"/>
          <w:szCs w:val="24"/>
        </w:rPr>
      </w:pPr>
      <w:r w:rsidRPr="00673631">
        <w:rPr>
          <w:rFonts w:ascii="Arial" w:hAnsi="Arial" w:cs="Arial"/>
          <w:b/>
          <w:bCs/>
          <w:sz w:val="24"/>
          <w:szCs w:val="24"/>
        </w:rPr>
        <w:t xml:space="preserve">Anexo </w:t>
      </w:r>
      <w:r w:rsidR="00D7303C">
        <w:rPr>
          <w:rFonts w:ascii="Arial" w:hAnsi="Arial" w:cs="Arial"/>
          <w:b/>
          <w:bCs/>
          <w:sz w:val="24"/>
          <w:szCs w:val="24"/>
        </w:rPr>
        <w:t>C</w:t>
      </w:r>
      <w:r w:rsidRPr="00673631">
        <w:rPr>
          <w:rFonts w:ascii="Arial" w:hAnsi="Arial" w:cs="Arial"/>
          <w:b/>
          <w:bCs/>
          <w:sz w:val="24"/>
          <w:szCs w:val="24"/>
        </w:rPr>
        <w:t>.</w:t>
      </w:r>
      <w:r w:rsidRPr="00673631">
        <w:rPr>
          <w:rFonts w:ascii="Arial" w:hAnsi="Arial" w:cs="Arial"/>
          <w:sz w:val="24"/>
          <w:szCs w:val="24"/>
        </w:rPr>
        <w:t xml:space="preserve"> Lineamientos para la elaboración de planos de delimitación de zona federal y Memoria técnica de los levantamientos topográficos.</w:t>
      </w:r>
    </w:p>
    <w:p w14:paraId="3130C52D" w14:textId="370917A8" w:rsidR="00B23E96" w:rsidRDefault="00B23E96">
      <w:pPr>
        <w:rPr>
          <w:rFonts w:ascii="Arial" w:hAnsi="Arial" w:cs="Arial"/>
          <w:sz w:val="24"/>
          <w:szCs w:val="24"/>
        </w:rPr>
      </w:pPr>
      <w:r>
        <w:rPr>
          <w:rFonts w:ascii="Arial" w:hAnsi="Arial" w:cs="Arial"/>
          <w:sz w:val="24"/>
          <w:szCs w:val="24"/>
        </w:rPr>
        <w:br w:type="page"/>
      </w:r>
    </w:p>
    <w:p w14:paraId="2BB9677C" w14:textId="77777777" w:rsidR="00D7303C" w:rsidRDefault="00D7303C" w:rsidP="00673631">
      <w:pPr>
        <w:jc w:val="both"/>
        <w:rPr>
          <w:rFonts w:ascii="Arial" w:hAnsi="Arial" w:cs="Arial"/>
          <w:sz w:val="24"/>
          <w:szCs w:val="24"/>
        </w:rPr>
        <w:sectPr w:rsidR="00D7303C">
          <w:headerReference w:type="default" r:id="rId9"/>
          <w:footerReference w:type="default" r:id="rId10"/>
          <w:pgSz w:w="12240" w:h="15840"/>
          <w:pgMar w:top="1417" w:right="1701" w:bottom="1417" w:left="1701" w:header="708" w:footer="708" w:gutter="0"/>
          <w:cols w:space="708"/>
          <w:docGrid w:linePitch="360"/>
        </w:sectPr>
      </w:pPr>
    </w:p>
    <w:p w14:paraId="72DD465E" w14:textId="77777777" w:rsidR="00B23E96" w:rsidRDefault="00B23E96" w:rsidP="00673631">
      <w:pPr>
        <w:jc w:val="both"/>
        <w:rPr>
          <w:rFonts w:ascii="Arial" w:hAnsi="Arial" w:cs="Arial"/>
          <w:sz w:val="24"/>
          <w:szCs w:val="24"/>
        </w:rPr>
      </w:pPr>
    </w:p>
    <w:p w14:paraId="5D92FAC5" w14:textId="02C3D9F7" w:rsidR="00DF2FC8" w:rsidRDefault="00DF2FC8" w:rsidP="00D7303C">
      <w:pPr>
        <w:jc w:val="center"/>
        <w:rPr>
          <w:rFonts w:ascii="Arial" w:hAnsi="Arial" w:cs="Arial"/>
          <w:b/>
          <w:bCs/>
          <w:sz w:val="32"/>
          <w:szCs w:val="32"/>
        </w:rPr>
      </w:pPr>
      <w:r w:rsidRPr="00DF2FC8">
        <w:rPr>
          <w:rFonts w:ascii="Arial" w:hAnsi="Arial" w:cs="Arial"/>
          <w:b/>
          <w:bCs/>
          <w:sz w:val="36"/>
          <w:szCs w:val="36"/>
        </w:rPr>
        <w:t>ANEXO</w:t>
      </w:r>
      <w:r w:rsidRPr="00DF2FC8">
        <w:rPr>
          <w:rFonts w:ascii="Arial" w:hAnsi="Arial" w:cs="Arial"/>
          <w:b/>
          <w:bCs/>
          <w:sz w:val="32"/>
          <w:szCs w:val="32"/>
        </w:rPr>
        <w:t xml:space="preserve"> A</w:t>
      </w:r>
    </w:p>
    <w:p w14:paraId="38E806B1" w14:textId="3030DB83" w:rsidR="00D7303C" w:rsidRPr="00D7303C" w:rsidRDefault="00D7303C" w:rsidP="00D7303C">
      <w:pPr>
        <w:jc w:val="center"/>
        <w:rPr>
          <w:rFonts w:ascii="Arial" w:hAnsi="Arial" w:cs="Arial"/>
          <w:b/>
          <w:bCs/>
          <w:sz w:val="28"/>
          <w:szCs w:val="28"/>
        </w:rPr>
      </w:pPr>
      <w:r w:rsidRPr="00D7303C">
        <w:rPr>
          <w:rFonts w:ascii="Arial" w:hAnsi="Arial" w:cs="Arial"/>
          <w:b/>
          <w:bCs/>
          <w:sz w:val="28"/>
          <w:szCs w:val="28"/>
        </w:rPr>
        <w:t>CATÁLOGO DE CONCEPTOS</w:t>
      </w:r>
    </w:p>
    <w:p w14:paraId="44CCB1DE" w14:textId="7F97F9C1" w:rsidR="00DF2FC8" w:rsidRDefault="00D7303C" w:rsidP="00D7303C">
      <w:pPr>
        <w:jc w:val="center"/>
        <w:rPr>
          <w:rFonts w:ascii="Arial" w:hAnsi="Arial" w:cs="Arial"/>
          <w:sz w:val="24"/>
          <w:szCs w:val="24"/>
        </w:rPr>
      </w:pPr>
      <w:r w:rsidRPr="00D7303C">
        <w:rPr>
          <w:noProof/>
          <w:lang w:eastAsia="es-MX"/>
        </w:rPr>
        <w:drawing>
          <wp:inline distT="0" distB="0" distL="0" distR="0" wp14:anchorId="3011FBAE" wp14:editId="236838B5">
            <wp:extent cx="7029233" cy="4047490"/>
            <wp:effectExtent l="0" t="0" r="635" b="0"/>
            <wp:docPr id="181129213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040297" cy="4053861"/>
                    </a:xfrm>
                    <a:prstGeom prst="rect">
                      <a:avLst/>
                    </a:prstGeom>
                    <a:noFill/>
                    <a:ln>
                      <a:noFill/>
                    </a:ln>
                  </pic:spPr>
                </pic:pic>
              </a:graphicData>
            </a:graphic>
          </wp:inline>
        </w:drawing>
      </w:r>
    </w:p>
    <w:p w14:paraId="4FFD6CD5" w14:textId="7D8B2AE9" w:rsidR="00D7303C" w:rsidRDefault="00D7303C">
      <w:pPr>
        <w:rPr>
          <w:rFonts w:ascii="Arial" w:hAnsi="Arial" w:cs="Arial"/>
          <w:sz w:val="24"/>
          <w:szCs w:val="24"/>
        </w:rPr>
      </w:pPr>
      <w:r>
        <w:rPr>
          <w:rFonts w:ascii="Arial" w:hAnsi="Arial" w:cs="Arial"/>
          <w:sz w:val="24"/>
          <w:szCs w:val="24"/>
        </w:rPr>
        <w:br w:type="page"/>
      </w:r>
    </w:p>
    <w:p w14:paraId="5EFA2FEB" w14:textId="391E0DA3" w:rsidR="00D7303C" w:rsidRDefault="00D7303C" w:rsidP="00D7303C">
      <w:pPr>
        <w:jc w:val="center"/>
        <w:rPr>
          <w:rFonts w:ascii="Arial" w:hAnsi="Arial" w:cs="Arial"/>
          <w:b/>
          <w:bCs/>
          <w:sz w:val="32"/>
          <w:szCs w:val="32"/>
        </w:rPr>
      </w:pPr>
      <w:r w:rsidRPr="00DF2FC8">
        <w:rPr>
          <w:rFonts w:ascii="Arial" w:hAnsi="Arial" w:cs="Arial"/>
          <w:b/>
          <w:bCs/>
          <w:sz w:val="36"/>
          <w:szCs w:val="36"/>
        </w:rPr>
        <w:lastRenderedPageBreak/>
        <w:t>ANEXO</w:t>
      </w:r>
      <w:r w:rsidRPr="00DF2FC8">
        <w:rPr>
          <w:rFonts w:ascii="Arial" w:hAnsi="Arial" w:cs="Arial"/>
          <w:b/>
          <w:bCs/>
          <w:sz w:val="32"/>
          <w:szCs w:val="32"/>
        </w:rPr>
        <w:t xml:space="preserve"> </w:t>
      </w:r>
      <w:r>
        <w:rPr>
          <w:rFonts w:ascii="Arial" w:hAnsi="Arial" w:cs="Arial"/>
          <w:b/>
          <w:bCs/>
          <w:sz w:val="32"/>
          <w:szCs w:val="32"/>
        </w:rPr>
        <w:t>B</w:t>
      </w:r>
    </w:p>
    <w:p w14:paraId="13F4FE1F" w14:textId="03324BA5" w:rsidR="00D7303C" w:rsidRPr="00D7303C" w:rsidRDefault="00D7303C" w:rsidP="00D7303C">
      <w:pPr>
        <w:jc w:val="center"/>
        <w:rPr>
          <w:rFonts w:ascii="Arial" w:hAnsi="Arial" w:cs="Arial"/>
          <w:b/>
          <w:bCs/>
          <w:sz w:val="28"/>
          <w:szCs w:val="28"/>
        </w:rPr>
      </w:pPr>
      <w:r w:rsidRPr="00D7303C">
        <w:rPr>
          <w:rFonts w:ascii="Arial" w:hAnsi="Arial" w:cs="Arial"/>
          <w:b/>
          <w:bCs/>
          <w:sz w:val="28"/>
          <w:szCs w:val="28"/>
        </w:rPr>
        <w:t>PROGRAMA DE EJECUCIÓN</w:t>
      </w:r>
    </w:p>
    <w:p w14:paraId="54272A36" w14:textId="38478B7D" w:rsidR="00D7303C" w:rsidRDefault="00B936EB" w:rsidP="00D7303C">
      <w:pPr>
        <w:jc w:val="center"/>
        <w:rPr>
          <w:rFonts w:ascii="Arial" w:hAnsi="Arial" w:cs="Arial"/>
          <w:sz w:val="24"/>
          <w:szCs w:val="24"/>
        </w:rPr>
      </w:pPr>
      <w:r w:rsidRPr="00B936EB">
        <w:rPr>
          <w:noProof/>
          <w:lang w:eastAsia="es-MX"/>
        </w:rPr>
        <w:drawing>
          <wp:inline distT="0" distB="0" distL="0" distR="0" wp14:anchorId="01C01F77" wp14:editId="2CABB3DE">
            <wp:extent cx="7826026" cy="4298778"/>
            <wp:effectExtent l="0" t="0" r="3810" b="6985"/>
            <wp:docPr id="76041866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30115" cy="4301024"/>
                    </a:xfrm>
                    <a:prstGeom prst="rect">
                      <a:avLst/>
                    </a:prstGeom>
                    <a:noFill/>
                    <a:ln>
                      <a:noFill/>
                    </a:ln>
                  </pic:spPr>
                </pic:pic>
              </a:graphicData>
            </a:graphic>
          </wp:inline>
        </w:drawing>
      </w:r>
    </w:p>
    <w:p w14:paraId="37C3AD6A" w14:textId="39695C9E" w:rsidR="00DF2FC8" w:rsidRDefault="00DF2FC8">
      <w:pPr>
        <w:rPr>
          <w:rFonts w:ascii="Arial" w:hAnsi="Arial" w:cs="Arial"/>
          <w:sz w:val="24"/>
          <w:szCs w:val="24"/>
        </w:rPr>
      </w:pPr>
      <w:r>
        <w:rPr>
          <w:rFonts w:ascii="Arial" w:hAnsi="Arial" w:cs="Arial"/>
          <w:sz w:val="24"/>
          <w:szCs w:val="24"/>
        </w:rPr>
        <w:br w:type="page"/>
      </w:r>
    </w:p>
    <w:p w14:paraId="2E8D8B02" w14:textId="77777777" w:rsidR="00D7303C" w:rsidRDefault="00D7303C" w:rsidP="00673631">
      <w:pPr>
        <w:jc w:val="both"/>
        <w:rPr>
          <w:rFonts w:ascii="Arial" w:hAnsi="Arial" w:cs="Arial"/>
          <w:sz w:val="24"/>
          <w:szCs w:val="24"/>
        </w:rPr>
        <w:sectPr w:rsidR="00D7303C" w:rsidSect="00D7303C">
          <w:pgSz w:w="15840" w:h="12240" w:orient="landscape"/>
          <w:pgMar w:top="1701" w:right="1418" w:bottom="1701" w:left="1418" w:header="709" w:footer="709" w:gutter="0"/>
          <w:cols w:space="708"/>
          <w:docGrid w:linePitch="360"/>
        </w:sectPr>
      </w:pPr>
    </w:p>
    <w:p w14:paraId="1A12F809" w14:textId="77777777" w:rsidR="00EE4837" w:rsidRDefault="00EE4837" w:rsidP="00673631">
      <w:pPr>
        <w:jc w:val="both"/>
        <w:rPr>
          <w:rFonts w:ascii="Arial" w:hAnsi="Arial" w:cs="Arial"/>
          <w:sz w:val="24"/>
          <w:szCs w:val="24"/>
        </w:rPr>
      </w:pPr>
    </w:p>
    <w:p w14:paraId="7DA8A196" w14:textId="49E20553" w:rsidR="00EE4837" w:rsidRDefault="00EE4837" w:rsidP="00EE4837">
      <w:pPr>
        <w:spacing w:after="0" w:line="240" w:lineRule="auto"/>
        <w:jc w:val="center"/>
        <w:outlineLvl w:val="0"/>
        <w:rPr>
          <w:rFonts w:ascii="Arial" w:hAnsi="Arial" w:cs="Arial"/>
          <w:b/>
          <w:sz w:val="36"/>
          <w:szCs w:val="36"/>
        </w:rPr>
      </w:pPr>
      <w:bookmarkStart w:id="3" w:name="_Toc382209486"/>
      <w:r w:rsidRPr="00EE4837">
        <w:rPr>
          <w:rFonts w:ascii="Arial" w:hAnsi="Arial" w:cs="Arial"/>
          <w:b/>
          <w:sz w:val="36"/>
          <w:szCs w:val="36"/>
        </w:rPr>
        <w:t xml:space="preserve">ANEXO </w:t>
      </w:r>
      <w:r w:rsidR="00D7303C">
        <w:rPr>
          <w:rFonts w:ascii="Arial" w:hAnsi="Arial" w:cs="Arial"/>
          <w:b/>
          <w:sz w:val="36"/>
          <w:szCs w:val="36"/>
        </w:rPr>
        <w:t>C</w:t>
      </w:r>
    </w:p>
    <w:p w14:paraId="45511F61" w14:textId="77777777" w:rsidR="00EE4837" w:rsidRDefault="00EE4837" w:rsidP="00B23E96">
      <w:pPr>
        <w:spacing w:after="0" w:line="240" w:lineRule="auto"/>
        <w:jc w:val="both"/>
        <w:outlineLvl w:val="0"/>
        <w:rPr>
          <w:rFonts w:ascii="Arial" w:hAnsi="Arial" w:cs="Arial"/>
          <w:b/>
          <w:sz w:val="24"/>
          <w:szCs w:val="24"/>
        </w:rPr>
      </w:pPr>
    </w:p>
    <w:p w14:paraId="5A7DC823" w14:textId="38D7FC60" w:rsidR="00B23E96" w:rsidRPr="001B53D1" w:rsidRDefault="00B23E96" w:rsidP="00B23E96">
      <w:pPr>
        <w:spacing w:after="0" w:line="240" w:lineRule="auto"/>
        <w:jc w:val="both"/>
        <w:outlineLvl w:val="0"/>
        <w:rPr>
          <w:rFonts w:ascii="Arial" w:hAnsi="Arial" w:cs="Arial"/>
          <w:b/>
          <w:sz w:val="24"/>
          <w:szCs w:val="24"/>
        </w:rPr>
      </w:pPr>
      <w:r w:rsidRPr="001B53D1">
        <w:rPr>
          <w:rFonts w:ascii="Arial" w:hAnsi="Arial" w:cs="Arial"/>
          <w:b/>
          <w:sz w:val="24"/>
          <w:szCs w:val="24"/>
        </w:rPr>
        <w:t xml:space="preserve">Anexo </w:t>
      </w:r>
      <w:r w:rsidR="001D3794">
        <w:rPr>
          <w:rFonts w:ascii="Arial" w:hAnsi="Arial" w:cs="Arial"/>
          <w:b/>
          <w:sz w:val="24"/>
          <w:szCs w:val="24"/>
        </w:rPr>
        <w:t>C</w:t>
      </w:r>
      <w:r w:rsidRPr="001B53D1">
        <w:rPr>
          <w:rFonts w:ascii="Arial" w:hAnsi="Arial" w:cs="Arial"/>
          <w:b/>
          <w:sz w:val="24"/>
          <w:szCs w:val="24"/>
        </w:rPr>
        <w:t>. Lineamientos para la Elaboración de Planos de Delimitación de Zona Federal</w:t>
      </w:r>
      <w:bookmarkEnd w:id="3"/>
    </w:p>
    <w:p w14:paraId="2673DEFA" w14:textId="77777777" w:rsidR="00B23E96" w:rsidRPr="001B53D1" w:rsidRDefault="00B23E96" w:rsidP="00B23E96">
      <w:pPr>
        <w:spacing w:before="100" w:beforeAutospacing="1" w:after="0" w:line="240" w:lineRule="auto"/>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1. Presentación de los planos</w:t>
      </w:r>
    </w:p>
    <w:p w14:paraId="463DE4C0"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xml:space="preserve">Presentarse en original, en papel reproducible, y en respaldo magnético en </w:t>
      </w:r>
      <w:r w:rsidRPr="001B53D1">
        <w:rPr>
          <w:rFonts w:ascii="Arial" w:hAnsi="Arial" w:cs="Arial"/>
          <w:spacing w:val="-3"/>
          <w:sz w:val="24"/>
          <w:szCs w:val="24"/>
        </w:rPr>
        <w:t>Auto CAD 2009 o superior</w:t>
      </w:r>
      <w:r w:rsidRPr="001B53D1">
        <w:rPr>
          <w:rFonts w:ascii="Arial" w:eastAsia="Times New Roman" w:hAnsi="Arial" w:cs="Arial"/>
          <w:color w:val="000000"/>
          <w:sz w:val="24"/>
          <w:szCs w:val="24"/>
          <w:lang w:eastAsia="es-MX"/>
        </w:rPr>
        <w:t>. Así también los cuadros de construcción tendrán respaldo en hojas de cálculo del programa Excel.</w:t>
      </w:r>
    </w:p>
    <w:p w14:paraId="4F7D81FA" w14:textId="77777777" w:rsidR="00B23E96" w:rsidRPr="001B53D1" w:rsidRDefault="00B23E96" w:rsidP="00B23E96">
      <w:pPr>
        <w:spacing w:before="100" w:beforeAutospacing="1" w:after="0" w:line="240" w:lineRule="auto"/>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1.1. Dimensiones del papel</w:t>
      </w:r>
    </w:p>
    <w:p w14:paraId="75B31FF0" w14:textId="73DD3824" w:rsidR="00EE4837" w:rsidRDefault="00EE4837"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noProof/>
          <w:color w:val="000000"/>
          <w:sz w:val="24"/>
          <w:szCs w:val="24"/>
          <w:lang w:eastAsia="es-MX"/>
        </w:rPr>
        <w:drawing>
          <wp:inline distT="0" distB="0" distL="0" distR="0" wp14:anchorId="08BFA3F5" wp14:editId="374CE6A8">
            <wp:extent cx="5392635" cy="3620988"/>
            <wp:effectExtent l="0" t="0" r="0" b="0"/>
            <wp:docPr id="1799850588" name="Imagen 1" descr="http://www.cabin.gob.mx/imagenes/plano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ttp://www.cabin.gob.mx/imagenes/plano2.gif"/>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5395824" cy="3623129"/>
                    </a:xfrm>
                    <a:prstGeom prst="rect">
                      <a:avLst/>
                    </a:prstGeom>
                    <a:noFill/>
                    <a:ln>
                      <a:noFill/>
                    </a:ln>
                  </pic:spPr>
                </pic:pic>
              </a:graphicData>
            </a:graphic>
          </wp:inline>
        </w:drawing>
      </w:r>
    </w:p>
    <w:p w14:paraId="74E9C50E" w14:textId="702FE131" w:rsidR="00EE4837" w:rsidRPr="00EE4837" w:rsidRDefault="00EE4837" w:rsidP="00EE4837">
      <w:pPr>
        <w:spacing w:before="100" w:beforeAutospacing="1" w:after="0" w:line="240" w:lineRule="auto"/>
        <w:jc w:val="center"/>
        <w:rPr>
          <w:rFonts w:ascii="Arial" w:eastAsia="Times New Roman" w:hAnsi="Arial" w:cs="Arial"/>
          <w:b/>
          <w:bCs/>
          <w:color w:val="000000"/>
          <w:sz w:val="20"/>
          <w:szCs w:val="20"/>
          <w:lang w:eastAsia="es-MX"/>
        </w:rPr>
      </w:pPr>
      <w:r w:rsidRPr="00EE4837">
        <w:rPr>
          <w:rFonts w:ascii="Arial" w:eastAsia="Times New Roman" w:hAnsi="Arial" w:cs="Arial"/>
          <w:b/>
          <w:bCs/>
          <w:color w:val="000000"/>
          <w:sz w:val="20"/>
          <w:szCs w:val="20"/>
          <w:lang w:eastAsia="es-MX"/>
        </w:rPr>
        <w:t>Figura 1</w:t>
      </w:r>
    </w:p>
    <w:p w14:paraId="1CF020B3" w14:textId="2F356271"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xml:space="preserve">Los planos deberán presentarse con el formato que se muestra en la </w:t>
      </w:r>
      <w:r w:rsidRPr="00EE4837">
        <w:rPr>
          <w:rFonts w:ascii="Arial" w:eastAsia="Times New Roman" w:hAnsi="Arial" w:cs="Arial"/>
          <w:color w:val="000000"/>
          <w:sz w:val="24"/>
          <w:szCs w:val="24"/>
          <w:lang w:eastAsia="es-MX"/>
        </w:rPr>
        <w:t>figura</w:t>
      </w:r>
      <w:r w:rsidR="00EE4837">
        <w:rPr>
          <w:rFonts w:ascii="Arial" w:eastAsia="Times New Roman" w:hAnsi="Arial" w:cs="Arial"/>
          <w:color w:val="000000"/>
          <w:sz w:val="24"/>
          <w:szCs w:val="24"/>
          <w:lang w:eastAsia="es-MX"/>
        </w:rPr>
        <w:t xml:space="preserve"> 1</w:t>
      </w:r>
      <w:r w:rsidRPr="001B53D1">
        <w:rPr>
          <w:rFonts w:ascii="Arial" w:eastAsia="Times New Roman" w:hAnsi="Arial" w:cs="Arial"/>
          <w:color w:val="000000"/>
          <w:sz w:val="24"/>
          <w:szCs w:val="24"/>
          <w:lang w:eastAsia="es-MX"/>
        </w:rPr>
        <w:t>, y con las siguientes dimensiones:</w:t>
      </w:r>
    </w:p>
    <w:tbl>
      <w:tblPr>
        <w:tblW w:w="1560" w:type="pct"/>
        <w:jc w:val="center"/>
        <w:tblCellSpacing w:w="15" w:type="dxa"/>
        <w:tblCellMar>
          <w:top w:w="15" w:type="dxa"/>
          <w:left w:w="15" w:type="dxa"/>
          <w:bottom w:w="15" w:type="dxa"/>
          <w:right w:w="15" w:type="dxa"/>
        </w:tblCellMar>
        <w:tblLook w:val="04A0" w:firstRow="1" w:lastRow="0" w:firstColumn="1" w:lastColumn="0" w:noHBand="0" w:noVBand="1"/>
      </w:tblPr>
      <w:tblGrid>
        <w:gridCol w:w="2757"/>
      </w:tblGrid>
      <w:tr w:rsidR="00B23E96" w:rsidRPr="001B53D1" w14:paraId="389F9C7B" w14:textId="77777777" w:rsidTr="001666B2">
        <w:trPr>
          <w:tblCellSpacing w:w="15" w:type="dxa"/>
          <w:jc w:val="center"/>
        </w:trPr>
        <w:tc>
          <w:tcPr>
            <w:tcW w:w="4899" w:type="pct"/>
            <w:vAlign w:val="center"/>
          </w:tcPr>
          <w:p w14:paraId="43233471"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1.1.1.</w:t>
            </w:r>
            <w:r w:rsidRPr="001B53D1">
              <w:rPr>
                <w:rFonts w:ascii="Arial" w:eastAsia="Times New Roman" w:hAnsi="Arial" w:cs="Arial"/>
                <w:color w:val="000000"/>
                <w:sz w:val="24"/>
                <w:szCs w:val="24"/>
                <w:lang w:eastAsia="es-MX"/>
              </w:rPr>
              <w:t xml:space="preserve"> </w:t>
            </w:r>
            <w:r w:rsidRPr="001B53D1">
              <w:rPr>
                <w:rFonts w:ascii="Arial" w:eastAsia="Times New Roman" w:hAnsi="Arial" w:cs="Arial"/>
                <w:b/>
                <w:bCs/>
                <w:color w:val="000000"/>
                <w:sz w:val="24"/>
                <w:szCs w:val="24"/>
                <w:lang w:eastAsia="es-MX"/>
              </w:rPr>
              <w:t>60 cm x 90 cm. *</w:t>
            </w:r>
          </w:p>
        </w:tc>
      </w:tr>
      <w:tr w:rsidR="00B23E96" w:rsidRPr="001B53D1" w14:paraId="49B709D5" w14:textId="77777777" w:rsidTr="001666B2">
        <w:trPr>
          <w:tblCellSpacing w:w="15" w:type="dxa"/>
          <w:jc w:val="center"/>
        </w:trPr>
        <w:tc>
          <w:tcPr>
            <w:tcW w:w="4899" w:type="pct"/>
            <w:vAlign w:val="center"/>
          </w:tcPr>
          <w:p w14:paraId="5E42F4D2"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1.1.2.</w:t>
            </w:r>
            <w:r w:rsidRPr="001B53D1">
              <w:rPr>
                <w:rFonts w:ascii="Arial" w:eastAsia="Times New Roman" w:hAnsi="Arial" w:cs="Arial"/>
                <w:color w:val="000000"/>
                <w:sz w:val="24"/>
                <w:szCs w:val="24"/>
                <w:lang w:eastAsia="es-MX"/>
              </w:rPr>
              <w:t xml:space="preserve"> </w:t>
            </w:r>
            <w:r w:rsidRPr="001B53D1">
              <w:rPr>
                <w:rFonts w:ascii="Arial" w:eastAsia="Times New Roman" w:hAnsi="Arial" w:cs="Arial"/>
                <w:b/>
                <w:bCs/>
                <w:color w:val="000000"/>
                <w:sz w:val="24"/>
                <w:szCs w:val="24"/>
                <w:lang w:eastAsia="es-MX"/>
              </w:rPr>
              <w:t>90 cm x 120 cm. *</w:t>
            </w:r>
          </w:p>
        </w:tc>
      </w:tr>
    </w:tbl>
    <w:p w14:paraId="2797C8B0" w14:textId="68DAF444" w:rsidR="00B23E96" w:rsidRPr="00EE4837" w:rsidRDefault="00B23E96" w:rsidP="00EE4837">
      <w:pPr>
        <w:spacing w:before="100" w:beforeAutospacing="1" w:after="0" w:line="240" w:lineRule="auto"/>
        <w:rPr>
          <w:rFonts w:ascii="Arial" w:eastAsia="Times New Roman" w:hAnsi="Arial" w:cs="Arial"/>
          <w:color w:val="000000"/>
          <w:lang w:eastAsia="es-MX"/>
        </w:rPr>
      </w:pPr>
      <w:r w:rsidRPr="00EE4837">
        <w:rPr>
          <w:rFonts w:ascii="Arial" w:eastAsia="Times New Roman" w:hAnsi="Arial" w:cs="Arial"/>
          <w:b/>
          <w:bCs/>
          <w:color w:val="000000"/>
          <w:lang w:eastAsia="es-MX"/>
        </w:rPr>
        <w:lastRenderedPageBreak/>
        <w:t xml:space="preserve">1.- </w:t>
      </w:r>
      <w:r w:rsidR="00EE4837">
        <w:rPr>
          <w:rFonts w:ascii="Arial" w:eastAsia="Times New Roman" w:hAnsi="Arial" w:cs="Arial"/>
          <w:color w:val="000000"/>
          <w:lang w:eastAsia="es-MX"/>
        </w:rPr>
        <w:t>C</w:t>
      </w:r>
      <w:r w:rsidR="00EE4837" w:rsidRPr="00EE4837">
        <w:rPr>
          <w:rFonts w:ascii="Arial" w:eastAsia="Times New Roman" w:hAnsi="Arial" w:cs="Arial"/>
          <w:color w:val="000000"/>
          <w:lang w:eastAsia="es-MX"/>
        </w:rPr>
        <w:t>uadro de datos que deberán llevar los planos que van a ser registrados</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2.- </w:t>
      </w:r>
      <w:r w:rsidR="00EE4837">
        <w:rPr>
          <w:rFonts w:ascii="Arial" w:eastAsia="Times New Roman" w:hAnsi="Arial" w:cs="Arial"/>
          <w:color w:val="000000"/>
          <w:lang w:eastAsia="es-MX"/>
        </w:rPr>
        <w:t>E</w:t>
      </w:r>
      <w:r w:rsidR="00EE4837" w:rsidRPr="00EE4837">
        <w:rPr>
          <w:rFonts w:ascii="Arial" w:eastAsia="Times New Roman" w:hAnsi="Arial" w:cs="Arial"/>
          <w:color w:val="000000"/>
          <w:lang w:eastAsia="es-MX"/>
        </w:rPr>
        <w:t>spacio destinado para el sello de registro de planos originales, área de uso exclusivo de la dgpif</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3.- </w:t>
      </w:r>
      <w:r w:rsidR="00EE4837">
        <w:rPr>
          <w:rFonts w:ascii="Arial" w:eastAsia="Times New Roman" w:hAnsi="Arial" w:cs="Arial"/>
          <w:color w:val="000000"/>
          <w:lang w:eastAsia="es-MX"/>
        </w:rPr>
        <w:t>E</w:t>
      </w:r>
      <w:r w:rsidR="00EE4837" w:rsidRPr="00EE4837">
        <w:rPr>
          <w:rFonts w:ascii="Arial" w:eastAsia="Times New Roman" w:hAnsi="Arial" w:cs="Arial"/>
          <w:color w:val="000000"/>
          <w:lang w:eastAsia="es-MX"/>
        </w:rPr>
        <w:t>spacio destinado para el sello de certificación de reproducciones de planos, área de uso exclusivo de la dgpif</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4.- </w:t>
      </w:r>
      <w:r w:rsidR="00EE4837">
        <w:rPr>
          <w:rFonts w:ascii="Arial" w:eastAsia="Times New Roman" w:hAnsi="Arial" w:cs="Arial"/>
          <w:color w:val="000000"/>
          <w:lang w:eastAsia="es-MX"/>
        </w:rPr>
        <w:t>N</w:t>
      </w:r>
      <w:r w:rsidR="00EE4837" w:rsidRPr="00EE4837">
        <w:rPr>
          <w:rFonts w:ascii="Arial" w:eastAsia="Times New Roman" w:hAnsi="Arial" w:cs="Arial"/>
          <w:color w:val="000000"/>
          <w:lang w:eastAsia="es-MX"/>
        </w:rPr>
        <w:t xml:space="preserve">otas generales sobre el plano, </w:t>
      </w:r>
      <w:r w:rsidR="006E0767" w:rsidRPr="00EE4837">
        <w:rPr>
          <w:rFonts w:ascii="Arial" w:eastAsia="Times New Roman" w:hAnsi="Arial" w:cs="Arial"/>
          <w:color w:val="000000"/>
          <w:lang w:eastAsia="es-MX"/>
        </w:rPr>
        <w:t>como,</w:t>
      </w:r>
      <w:r w:rsidR="00EE4837" w:rsidRPr="00EE4837">
        <w:rPr>
          <w:rFonts w:ascii="Arial" w:eastAsia="Times New Roman" w:hAnsi="Arial" w:cs="Arial"/>
          <w:color w:val="000000"/>
          <w:lang w:eastAsia="es-MX"/>
        </w:rPr>
        <w:t xml:space="preserve"> por ejemplo: este plano sustituye al anterior, así como los antecedentes registrales (escrituras, títulos, decretos, folio real, etc.) Que avalen la</w:t>
      </w:r>
      <w:r w:rsidR="00EE4837">
        <w:rPr>
          <w:rFonts w:ascii="Arial" w:eastAsia="Times New Roman" w:hAnsi="Arial" w:cs="Arial"/>
          <w:color w:val="000000"/>
          <w:lang w:eastAsia="es-MX"/>
        </w:rPr>
        <w:t xml:space="preserve"> </w:t>
      </w:r>
      <w:r w:rsidR="00EE4837" w:rsidRPr="00EE4837">
        <w:rPr>
          <w:rFonts w:ascii="Arial" w:eastAsia="Times New Roman" w:hAnsi="Arial" w:cs="Arial"/>
          <w:color w:val="000000"/>
          <w:lang w:eastAsia="es-MX"/>
        </w:rPr>
        <w:t>titularidad del inmueble</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5</w:t>
      </w:r>
      <w:r w:rsidRPr="00EE4837">
        <w:rPr>
          <w:rFonts w:ascii="Arial" w:eastAsia="Times New Roman" w:hAnsi="Arial" w:cs="Arial"/>
          <w:color w:val="000000"/>
          <w:lang w:eastAsia="es-MX"/>
        </w:rPr>
        <w:t xml:space="preserve">.- </w:t>
      </w:r>
      <w:r w:rsidR="00EE4837" w:rsidRPr="00EE4837">
        <w:rPr>
          <w:rFonts w:ascii="Arial" w:eastAsia="Times New Roman" w:hAnsi="Arial" w:cs="Arial"/>
          <w:color w:val="000000"/>
          <w:lang w:eastAsia="es-MX"/>
        </w:rPr>
        <w:t>cuadro de simbología</w:t>
      </w:r>
      <w:r w:rsidR="00EE4837" w:rsidRPr="00EE4837">
        <w:rPr>
          <w:rFonts w:ascii="Arial" w:eastAsia="Times New Roman" w:hAnsi="Arial" w:cs="Arial"/>
          <w:color w:val="000000"/>
          <w:lang w:eastAsia="es-MX"/>
        </w:rPr>
        <w:br/>
      </w:r>
      <w:r w:rsidRPr="00EE4837">
        <w:rPr>
          <w:rFonts w:ascii="Arial" w:eastAsia="Times New Roman" w:hAnsi="Arial" w:cs="Arial"/>
          <w:color w:val="000000"/>
          <w:lang w:eastAsia="es-MX"/>
        </w:rPr>
        <w:t xml:space="preserve">6.- </w:t>
      </w:r>
      <w:r w:rsidR="00EE4837">
        <w:rPr>
          <w:rFonts w:ascii="Arial" w:eastAsia="Times New Roman" w:hAnsi="Arial" w:cs="Arial"/>
          <w:color w:val="000000"/>
          <w:lang w:eastAsia="es-MX"/>
        </w:rPr>
        <w:t>C</w:t>
      </w:r>
      <w:r w:rsidR="00EE4837" w:rsidRPr="00EE4837">
        <w:rPr>
          <w:rFonts w:ascii="Arial" w:eastAsia="Times New Roman" w:hAnsi="Arial" w:cs="Arial"/>
          <w:color w:val="000000"/>
          <w:lang w:eastAsia="es-MX"/>
        </w:rPr>
        <w:t>uadro para el croquis de localización, referenciación estación inicial y orientación al norte para ser registrados</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7.- </w:t>
      </w:r>
      <w:r w:rsidR="00EE4837" w:rsidRPr="00EE4837">
        <w:rPr>
          <w:rFonts w:ascii="Arial" w:eastAsia="Times New Roman" w:hAnsi="Arial" w:cs="Arial"/>
          <w:color w:val="000000"/>
          <w:lang w:eastAsia="es-MX"/>
        </w:rPr>
        <w:t>área de dibujo</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8.- </w:t>
      </w:r>
      <w:r w:rsidR="00EE4837">
        <w:rPr>
          <w:rFonts w:ascii="Arial" w:eastAsia="Times New Roman" w:hAnsi="Arial" w:cs="Arial"/>
          <w:color w:val="000000"/>
          <w:lang w:eastAsia="es-MX"/>
        </w:rPr>
        <w:t>E</w:t>
      </w:r>
      <w:r w:rsidR="00EE4837" w:rsidRPr="00EE4837">
        <w:rPr>
          <w:rFonts w:ascii="Arial" w:eastAsia="Times New Roman" w:hAnsi="Arial" w:cs="Arial"/>
          <w:color w:val="000000"/>
          <w:lang w:eastAsia="es-MX"/>
        </w:rPr>
        <w:t>scala gráfica</w:t>
      </w:r>
    </w:p>
    <w:p w14:paraId="04FAC9F4" w14:textId="77777777" w:rsidR="00B23E96" w:rsidRPr="001B53D1" w:rsidRDefault="00B23E96" w:rsidP="00B23E96">
      <w:pPr>
        <w:spacing w:after="0" w:line="240" w:lineRule="auto"/>
        <w:ind w:left="1440"/>
        <w:rPr>
          <w:rFonts w:ascii="Arial" w:eastAsia="Times New Roman" w:hAnsi="Arial" w:cs="Arial"/>
          <w:color w:val="000000"/>
          <w:sz w:val="24"/>
          <w:szCs w:val="24"/>
          <w:lang w:eastAsia="es-MX"/>
        </w:rPr>
      </w:pPr>
    </w:p>
    <w:p w14:paraId="24224A18" w14:textId="77777777" w:rsidR="00B23E96" w:rsidRPr="001B53D1" w:rsidRDefault="00B23E96" w:rsidP="00B23E96">
      <w:pPr>
        <w:spacing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Las medidas que se consignan en el presente ejemplo son aproximadas, podrán tener un rango de tolerancia debido al plotter y calidades de línea usadas para el dibujo.</w:t>
      </w:r>
    </w:p>
    <w:p w14:paraId="528133E3"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br/>
      </w:r>
      <w:r w:rsidRPr="001B53D1">
        <w:rPr>
          <w:rFonts w:ascii="Arial" w:eastAsia="Times New Roman" w:hAnsi="Arial" w:cs="Arial"/>
          <w:b/>
          <w:bCs/>
          <w:color w:val="000000"/>
          <w:sz w:val="24"/>
          <w:szCs w:val="24"/>
          <w:lang w:eastAsia="es-MX"/>
        </w:rPr>
        <w:t>1.2. Respaldos magnéticos</w:t>
      </w:r>
    </w:p>
    <w:p w14:paraId="41B07C02"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 xml:space="preserve">1.2.1. Del archivo en Auto CAD </w:t>
      </w:r>
    </w:p>
    <w:p w14:paraId="2A922BD3" w14:textId="77777777" w:rsidR="00B23E96" w:rsidRPr="001B53D1" w:rsidRDefault="00B23E96" w:rsidP="00B23E96">
      <w:pPr>
        <w:numPr>
          <w:ilvl w:val="0"/>
          <w:numId w:val="21"/>
        </w:num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xml:space="preserve">El archivo deberá llevar el nombre del inmueble. </w:t>
      </w:r>
    </w:p>
    <w:p w14:paraId="44A801FD" w14:textId="77777777" w:rsidR="00B23E96" w:rsidRPr="001B53D1" w:rsidRDefault="00B23E96" w:rsidP="00B23E96">
      <w:pPr>
        <w:numPr>
          <w:ilvl w:val="0"/>
          <w:numId w:val="21"/>
        </w:num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xml:space="preserve">Fuera del área de impresión se indicarán las dimensiones de papel y el código de colores para la asignación de anchos de línea. </w:t>
      </w:r>
    </w:p>
    <w:p w14:paraId="7C61138F"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 xml:space="preserve">1.2.2. Del archivo en Excel </w:t>
      </w:r>
    </w:p>
    <w:p w14:paraId="33384E2F" w14:textId="77777777" w:rsidR="00B23E96" w:rsidRPr="001B53D1" w:rsidRDefault="00B23E96" w:rsidP="00B23E96">
      <w:pPr>
        <w:numPr>
          <w:ilvl w:val="0"/>
          <w:numId w:val="22"/>
        </w:num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xml:space="preserve">El archivo deberá llevar el nombre del inmueble. </w:t>
      </w:r>
    </w:p>
    <w:p w14:paraId="121C3705" w14:textId="77777777" w:rsidR="00B23E96" w:rsidRPr="001B53D1" w:rsidRDefault="00B23E96" w:rsidP="00B23E96">
      <w:pPr>
        <w:numPr>
          <w:ilvl w:val="0"/>
          <w:numId w:val="22"/>
        </w:num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Los cuadros vendrán identificados por el nombre del polígono correspondiente</w:t>
      </w:r>
    </w:p>
    <w:p w14:paraId="5F777B67"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bookmarkStart w:id="4" w:name="II"/>
      <w:bookmarkEnd w:id="4"/>
      <w:r w:rsidRPr="001B53D1">
        <w:rPr>
          <w:rFonts w:ascii="Arial" w:eastAsia="Times New Roman" w:hAnsi="Arial" w:cs="Arial"/>
          <w:b/>
          <w:bCs/>
          <w:color w:val="000000"/>
          <w:sz w:val="24"/>
          <w:szCs w:val="24"/>
          <w:lang w:eastAsia="es-MX"/>
        </w:rPr>
        <w:t>2. Cuadro de datos</w:t>
      </w:r>
    </w:p>
    <w:p w14:paraId="05C60E4A" w14:textId="36D63F21"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Es la carátula de identificación del plano y debe tener las dimensiones y la información que se muestran en la figura 2</w:t>
      </w:r>
    </w:p>
    <w:p w14:paraId="1A1EE7A1" w14:textId="6C02BF43" w:rsidR="00B23E96" w:rsidRPr="001B53D1" w:rsidRDefault="00B23E96" w:rsidP="00B23E96">
      <w:pPr>
        <w:spacing w:before="100" w:beforeAutospacing="1"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br w:type="page"/>
      </w:r>
    </w:p>
    <w:p w14:paraId="2EA8CE8D" w14:textId="77777777" w:rsidR="00B23E96" w:rsidRDefault="00B23E96" w:rsidP="00B23E96">
      <w:pPr>
        <w:spacing w:before="100" w:beforeAutospacing="1"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noProof/>
          <w:color w:val="000000"/>
          <w:sz w:val="24"/>
          <w:szCs w:val="24"/>
          <w:lang w:eastAsia="es-MX"/>
        </w:rPr>
        <w:lastRenderedPageBreak/>
        <w:drawing>
          <wp:inline distT="0" distB="0" distL="0" distR="0" wp14:anchorId="725FD552" wp14:editId="6187A153">
            <wp:extent cx="5659120" cy="4175125"/>
            <wp:effectExtent l="0" t="0" r="0" b="0"/>
            <wp:docPr id="1306437536" name="Imagen 2" descr="http://www.cabin.gob.mx/imagenes/plano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http://www.cabin.gob.mx/imagenes/plano1.gif"/>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5659120" cy="4175125"/>
                    </a:xfrm>
                    <a:prstGeom prst="rect">
                      <a:avLst/>
                    </a:prstGeom>
                    <a:noFill/>
                    <a:ln>
                      <a:noFill/>
                    </a:ln>
                  </pic:spPr>
                </pic:pic>
              </a:graphicData>
            </a:graphic>
          </wp:inline>
        </w:drawing>
      </w:r>
    </w:p>
    <w:p w14:paraId="3FE2EAFA" w14:textId="60A0B27E" w:rsidR="00EE4837" w:rsidRPr="00EE4837" w:rsidRDefault="00EE4837" w:rsidP="00B23E96">
      <w:pPr>
        <w:spacing w:before="100" w:beforeAutospacing="1" w:after="0" w:line="240" w:lineRule="auto"/>
        <w:jc w:val="center"/>
        <w:rPr>
          <w:rFonts w:ascii="Arial" w:eastAsia="Times New Roman" w:hAnsi="Arial" w:cs="Arial"/>
          <w:b/>
          <w:bCs/>
          <w:color w:val="000000"/>
          <w:sz w:val="20"/>
          <w:szCs w:val="20"/>
          <w:lang w:eastAsia="es-MX"/>
        </w:rPr>
      </w:pPr>
      <w:r w:rsidRPr="00EE4837">
        <w:rPr>
          <w:rFonts w:ascii="Arial" w:eastAsia="Times New Roman" w:hAnsi="Arial" w:cs="Arial"/>
          <w:b/>
          <w:bCs/>
          <w:color w:val="000000"/>
          <w:sz w:val="20"/>
          <w:szCs w:val="20"/>
          <w:lang w:eastAsia="es-MX"/>
        </w:rPr>
        <w:t>Figura 2</w:t>
      </w:r>
    </w:p>
    <w:p w14:paraId="1D08C081" w14:textId="77777777" w:rsidR="00B23E96" w:rsidRPr="001B53D1" w:rsidRDefault="00B23E96" w:rsidP="00B23E96">
      <w:pPr>
        <w:spacing w:after="0" w:line="240" w:lineRule="auto"/>
        <w:ind w:left="1440"/>
        <w:rPr>
          <w:rFonts w:ascii="Arial" w:eastAsia="Times New Roman" w:hAnsi="Arial" w:cs="Arial"/>
          <w:b/>
          <w:bCs/>
          <w:color w:val="000000"/>
          <w:sz w:val="24"/>
          <w:szCs w:val="24"/>
          <w:lang w:eastAsia="es-MX"/>
        </w:rPr>
      </w:pPr>
    </w:p>
    <w:p w14:paraId="73CDE110" w14:textId="307C83BC" w:rsidR="00B23E96" w:rsidRPr="00EE4837" w:rsidRDefault="00B23E96" w:rsidP="00B23E96">
      <w:pPr>
        <w:spacing w:after="0" w:line="240" w:lineRule="auto"/>
        <w:rPr>
          <w:rFonts w:ascii="Arial" w:eastAsia="Times New Roman" w:hAnsi="Arial" w:cs="Arial"/>
          <w:color w:val="000000"/>
          <w:lang w:eastAsia="es-MX"/>
        </w:rPr>
      </w:pPr>
      <w:r w:rsidRPr="001B53D1">
        <w:rPr>
          <w:rFonts w:ascii="Arial" w:eastAsia="Times New Roman" w:hAnsi="Arial" w:cs="Arial"/>
          <w:b/>
          <w:bCs/>
          <w:color w:val="000000"/>
          <w:sz w:val="24"/>
          <w:szCs w:val="24"/>
          <w:lang w:eastAsia="es-MX"/>
        </w:rPr>
        <w:t>1</w:t>
      </w:r>
      <w:r w:rsidRPr="00EE4837">
        <w:rPr>
          <w:rFonts w:ascii="Arial" w:eastAsia="Times New Roman" w:hAnsi="Arial" w:cs="Arial"/>
          <w:b/>
          <w:bCs/>
          <w:color w:val="000000"/>
          <w:lang w:eastAsia="es-MX"/>
        </w:rPr>
        <w:t xml:space="preserve">.- </w:t>
      </w:r>
      <w:r w:rsidR="00EE4837">
        <w:rPr>
          <w:rFonts w:ascii="Arial" w:eastAsia="Times New Roman" w:hAnsi="Arial" w:cs="Arial"/>
          <w:color w:val="000000"/>
          <w:lang w:eastAsia="es-MX"/>
        </w:rPr>
        <w:t>L</w:t>
      </w:r>
      <w:r w:rsidR="00EE4837" w:rsidRPr="00EE4837">
        <w:rPr>
          <w:rFonts w:ascii="Arial" w:eastAsia="Times New Roman" w:hAnsi="Arial" w:cs="Arial"/>
          <w:color w:val="000000"/>
          <w:lang w:eastAsia="es-MX"/>
        </w:rPr>
        <w:t xml:space="preserve">ogotipo y nombre o razón social de la dependencia, </w:t>
      </w:r>
      <w:r w:rsidR="00EE4837">
        <w:rPr>
          <w:rFonts w:ascii="Arial" w:eastAsia="Times New Roman" w:hAnsi="Arial" w:cs="Arial"/>
          <w:color w:val="000000"/>
          <w:lang w:eastAsia="es-MX"/>
        </w:rPr>
        <w:t>A. R.</w:t>
      </w:r>
      <w:r w:rsidR="00EE4837" w:rsidRPr="00EE4837">
        <w:rPr>
          <w:rFonts w:ascii="Arial" w:eastAsia="Times New Roman" w:hAnsi="Arial" w:cs="Arial"/>
          <w:color w:val="000000"/>
          <w:lang w:eastAsia="es-MX"/>
        </w:rPr>
        <w:t xml:space="preserve">, </w:t>
      </w:r>
      <w:r w:rsidR="00EE4837">
        <w:rPr>
          <w:rFonts w:ascii="Arial" w:eastAsia="Times New Roman" w:hAnsi="Arial" w:cs="Arial"/>
          <w:color w:val="000000"/>
          <w:lang w:eastAsia="es-MX"/>
        </w:rPr>
        <w:t>A. C.</w:t>
      </w:r>
      <w:r w:rsidR="00EE4837" w:rsidRPr="00EE4837">
        <w:rPr>
          <w:rFonts w:ascii="Arial" w:eastAsia="Times New Roman" w:hAnsi="Arial" w:cs="Arial"/>
          <w:color w:val="000000"/>
          <w:lang w:eastAsia="es-MX"/>
        </w:rPr>
        <w:t xml:space="preserve"> o particular </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2.- </w:t>
      </w:r>
      <w:r w:rsidR="00EE4837">
        <w:rPr>
          <w:rFonts w:ascii="Arial" w:eastAsia="Times New Roman" w:hAnsi="Arial" w:cs="Arial"/>
          <w:color w:val="000000"/>
          <w:lang w:eastAsia="es-MX"/>
        </w:rPr>
        <w:t>N</w:t>
      </w:r>
      <w:r w:rsidR="00EE4837" w:rsidRPr="00EE4837">
        <w:rPr>
          <w:rFonts w:ascii="Arial" w:eastAsia="Times New Roman" w:hAnsi="Arial" w:cs="Arial"/>
          <w:color w:val="000000"/>
          <w:lang w:eastAsia="es-MX"/>
        </w:rPr>
        <w:t>ombre del inmueble</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3.- </w:t>
      </w:r>
      <w:r w:rsidR="00EE4837">
        <w:rPr>
          <w:rFonts w:ascii="Arial" w:eastAsia="Times New Roman" w:hAnsi="Arial" w:cs="Arial"/>
          <w:color w:val="000000"/>
          <w:lang w:eastAsia="es-MX"/>
        </w:rPr>
        <w:t>Nú</w:t>
      </w:r>
      <w:r w:rsidR="00EE4837" w:rsidRPr="00EE4837">
        <w:rPr>
          <w:rFonts w:ascii="Arial" w:eastAsia="Times New Roman" w:hAnsi="Arial" w:cs="Arial"/>
          <w:color w:val="000000"/>
          <w:lang w:eastAsia="es-MX"/>
        </w:rPr>
        <w:t xml:space="preserve">mero de plano asignado por la dependencia, </w:t>
      </w:r>
      <w:r w:rsidR="00EE4837">
        <w:rPr>
          <w:rFonts w:ascii="Arial" w:eastAsia="Times New Roman" w:hAnsi="Arial" w:cs="Arial"/>
          <w:color w:val="000000"/>
          <w:lang w:eastAsia="es-MX"/>
        </w:rPr>
        <w:t>A. R.</w:t>
      </w:r>
      <w:r w:rsidR="00EE4837" w:rsidRPr="00EE4837">
        <w:rPr>
          <w:rFonts w:ascii="Arial" w:eastAsia="Times New Roman" w:hAnsi="Arial" w:cs="Arial"/>
          <w:color w:val="000000"/>
          <w:lang w:eastAsia="es-MX"/>
        </w:rPr>
        <w:t xml:space="preserve">, </w:t>
      </w:r>
      <w:r w:rsidR="00EE4837">
        <w:rPr>
          <w:rFonts w:ascii="Arial" w:eastAsia="Times New Roman" w:hAnsi="Arial" w:cs="Arial"/>
          <w:color w:val="000000"/>
          <w:lang w:eastAsia="es-MX"/>
        </w:rPr>
        <w:t>A. C.</w:t>
      </w:r>
      <w:r w:rsidR="00EE4837" w:rsidRPr="00EE4837">
        <w:rPr>
          <w:rFonts w:ascii="Arial" w:eastAsia="Times New Roman" w:hAnsi="Arial" w:cs="Arial"/>
          <w:color w:val="000000"/>
          <w:lang w:eastAsia="es-MX"/>
        </w:rPr>
        <w:t xml:space="preserve"> o particular</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4.- </w:t>
      </w:r>
      <w:r w:rsidR="00EE4837">
        <w:rPr>
          <w:rFonts w:ascii="Arial" w:eastAsia="Times New Roman" w:hAnsi="Arial" w:cs="Arial"/>
          <w:color w:val="000000"/>
          <w:lang w:eastAsia="es-MX"/>
        </w:rPr>
        <w:t>R</w:t>
      </w:r>
      <w:r w:rsidR="00EE4837" w:rsidRPr="00EE4837">
        <w:rPr>
          <w:rFonts w:ascii="Arial" w:eastAsia="Times New Roman" w:hAnsi="Arial" w:cs="Arial"/>
          <w:color w:val="000000"/>
          <w:lang w:eastAsia="es-MX"/>
        </w:rPr>
        <w:t>egistro federal inmobiliario</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5.- </w:t>
      </w:r>
      <w:r w:rsidR="00EE4837">
        <w:rPr>
          <w:rFonts w:ascii="Arial" w:eastAsia="Times New Roman" w:hAnsi="Arial" w:cs="Arial"/>
          <w:color w:val="000000"/>
          <w:lang w:eastAsia="es-MX"/>
        </w:rPr>
        <w:t>E</w:t>
      </w:r>
      <w:r w:rsidR="00EE4837" w:rsidRPr="00EE4837">
        <w:rPr>
          <w:rFonts w:ascii="Arial" w:eastAsia="Times New Roman" w:hAnsi="Arial" w:cs="Arial"/>
          <w:color w:val="000000"/>
          <w:lang w:eastAsia="es-MX"/>
        </w:rPr>
        <w:t>scala numérica</w:t>
      </w:r>
      <w:r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6.- </w:t>
      </w:r>
      <w:r w:rsidR="00EE4837">
        <w:rPr>
          <w:rFonts w:ascii="Arial" w:eastAsia="Times New Roman" w:hAnsi="Arial" w:cs="Arial"/>
          <w:color w:val="000000"/>
          <w:lang w:eastAsia="es-MX"/>
        </w:rPr>
        <w:t>E</w:t>
      </w:r>
      <w:r w:rsidR="00EE4837" w:rsidRPr="00EE4837">
        <w:rPr>
          <w:rFonts w:ascii="Arial" w:eastAsia="Times New Roman" w:hAnsi="Arial" w:cs="Arial"/>
          <w:color w:val="000000"/>
          <w:lang w:eastAsia="es-MX"/>
        </w:rPr>
        <w:t>ntidad federativa en donde se encuentra el inmueble</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7.- </w:t>
      </w:r>
      <w:r w:rsidR="00EE4837">
        <w:rPr>
          <w:rFonts w:ascii="Arial" w:eastAsia="Times New Roman" w:hAnsi="Arial" w:cs="Arial"/>
          <w:color w:val="000000"/>
          <w:lang w:eastAsia="es-MX"/>
        </w:rPr>
        <w:t>L</w:t>
      </w:r>
      <w:r w:rsidR="00EE4837" w:rsidRPr="00EE4837">
        <w:rPr>
          <w:rFonts w:ascii="Arial" w:eastAsia="Times New Roman" w:hAnsi="Arial" w:cs="Arial"/>
          <w:color w:val="000000"/>
          <w:lang w:eastAsia="es-MX"/>
        </w:rPr>
        <w:t>ocalidad en donde se encuentra el inmueble</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8.- </w:t>
      </w:r>
      <w:r w:rsidR="00EE4837">
        <w:rPr>
          <w:rFonts w:ascii="Arial" w:eastAsia="Times New Roman" w:hAnsi="Arial" w:cs="Arial"/>
          <w:color w:val="000000"/>
          <w:lang w:eastAsia="es-MX"/>
        </w:rPr>
        <w:t>M</w:t>
      </w:r>
      <w:r w:rsidR="00EE4837" w:rsidRPr="00EE4837">
        <w:rPr>
          <w:rFonts w:ascii="Arial" w:eastAsia="Times New Roman" w:hAnsi="Arial" w:cs="Arial"/>
          <w:color w:val="000000"/>
          <w:lang w:eastAsia="es-MX"/>
        </w:rPr>
        <w:t>unicipio de la entidad federativa en donde se encuentra el inmueble</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9.- </w:t>
      </w:r>
      <w:r w:rsidR="00EE4837">
        <w:rPr>
          <w:rFonts w:ascii="Arial" w:eastAsia="Times New Roman" w:hAnsi="Arial" w:cs="Arial"/>
          <w:color w:val="000000"/>
          <w:lang w:eastAsia="es-MX"/>
        </w:rPr>
        <w:t>N</w:t>
      </w:r>
      <w:r w:rsidR="00EE4837" w:rsidRPr="00EE4837">
        <w:rPr>
          <w:rFonts w:ascii="Arial" w:eastAsia="Times New Roman" w:hAnsi="Arial" w:cs="Arial"/>
          <w:color w:val="000000"/>
          <w:lang w:eastAsia="es-MX"/>
        </w:rPr>
        <w:t>ombre y firma del ocupante responsable del inmueble</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10.- </w:t>
      </w:r>
      <w:r w:rsidR="00EE4837">
        <w:rPr>
          <w:rFonts w:ascii="Arial" w:eastAsia="Times New Roman" w:hAnsi="Arial" w:cs="Arial"/>
          <w:color w:val="000000"/>
          <w:lang w:eastAsia="es-MX"/>
        </w:rPr>
        <w:t>N</w:t>
      </w:r>
      <w:r w:rsidR="00EE4837" w:rsidRPr="00EE4837">
        <w:rPr>
          <w:rFonts w:ascii="Arial" w:eastAsia="Times New Roman" w:hAnsi="Arial" w:cs="Arial"/>
          <w:color w:val="000000"/>
          <w:lang w:eastAsia="es-MX"/>
        </w:rPr>
        <w:t xml:space="preserve">ombre y firma del responsable inmobiliario de la dependencia, </w:t>
      </w:r>
      <w:r w:rsidR="002A62F5">
        <w:rPr>
          <w:rFonts w:ascii="Arial" w:eastAsia="Times New Roman" w:hAnsi="Arial" w:cs="Arial"/>
          <w:color w:val="000000"/>
          <w:lang w:eastAsia="es-MX"/>
        </w:rPr>
        <w:t>A. R.</w:t>
      </w:r>
      <w:r w:rsidR="002A62F5" w:rsidRPr="00EE4837">
        <w:rPr>
          <w:rFonts w:ascii="Arial" w:eastAsia="Times New Roman" w:hAnsi="Arial" w:cs="Arial"/>
          <w:color w:val="000000"/>
          <w:lang w:eastAsia="es-MX"/>
        </w:rPr>
        <w:t xml:space="preserve">, </w:t>
      </w:r>
      <w:r w:rsidR="002A62F5">
        <w:rPr>
          <w:rFonts w:ascii="Arial" w:eastAsia="Times New Roman" w:hAnsi="Arial" w:cs="Arial"/>
          <w:color w:val="000000"/>
          <w:lang w:eastAsia="es-MX"/>
        </w:rPr>
        <w:t>A. C.</w:t>
      </w:r>
      <w:r w:rsidR="002A62F5" w:rsidRPr="00EE4837">
        <w:rPr>
          <w:rFonts w:ascii="Arial" w:eastAsia="Times New Roman" w:hAnsi="Arial" w:cs="Arial"/>
          <w:color w:val="000000"/>
          <w:lang w:eastAsia="es-MX"/>
        </w:rPr>
        <w:t xml:space="preserve"> </w:t>
      </w:r>
      <w:r w:rsidR="00EE4837" w:rsidRPr="00EE4837">
        <w:rPr>
          <w:rFonts w:ascii="Arial" w:eastAsia="Times New Roman" w:hAnsi="Arial" w:cs="Arial"/>
          <w:color w:val="000000"/>
          <w:lang w:eastAsia="es-MX"/>
        </w:rPr>
        <w:t>o particular</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11.- </w:t>
      </w:r>
      <w:r w:rsidR="00EE4837">
        <w:rPr>
          <w:rFonts w:ascii="Arial" w:eastAsia="Times New Roman" w:hAnsi="Arial" w:cs="Arial"/>
          <w:color w:val="000000"/>
          <w:lang w:eastAsia="es-MX"/>
        </w:rPr>
        <w:t>N</w:t>
      </w:r>
      <w:r w:rsidR="00EE4837" w:rsidRPr="00EE4837">
        <w:rPr>
          <w:rFonts w:ascii="Arial" w:eastAsia="Times New Roman" w:hAnsi="Arial" w:cs="Arial"/>
          <w:color w:val="000000"/>
          <w:lang w:eastAsia="es-MX"/>
        </w:rPr>
        <w:t>ombre, firma y cedula profesional del responsable del proyecto</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12.- </w:t>
      </w:r>
      <w:r w:rsidR="00EE4837">
        <w:rPr>
          <w:rFonts w:ascii="Arial" w:eastAsia="Times New Roman" w:hAnsi="Arial" w:cs="Arial"/>
          <w:color w:val="000000"/>
          <w:lang w:eastAsia="es-MX"/>
        </w:rPr>
        <w:t>N</w:t>
      </w:r>
      <w:r w:rsidR="00EE4837" w:rsidRPr="00EE4837">
        <w:rPr>
          <w:rFonts w:ascii="Arial" w:eastAsia="Times New Roman" w:hAnsi="Arial" w:cs="Arial"/>
          <w:color w:val="000000"/>
          <w:lang w:eastAsia="es-MX"/>
        </w:rPr>
        <w:t>ombre, firma y cedula profesional del responsable del levantamiento</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13.- </w:t>
      </w:r>
      <w:r w:rsidR="00EE4837">
        <w:rPr>
          <w:rFonts w:ascii="Arial" w:eastAsia="Times New Roman" w:hAnsi="Arial" w:cs="Arial"/>
          <w:color w:val="000000"/>
          <w:lang w:eastAsia="es-MX"/>
        </w:rPr>
        <w:t>N</w:t>
      </w:r>
      <w:r w:rsidR="00EE4837" w:rsidRPr="00EE4837">
        <w:rPr>
          <w:rFonts w:ascii="Arial" w:eastAsia="Times New Roman" w:hAnsi="Arial" w:cs="Arial"/>
          <w:color w:val="000000"/>
          <w:lang w:eastAsia="es-MX"/>
        </w:rPr>
        <w:t>ombre, firma y cedula profesional del responsable del cálculo</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14.- </w:t>
      </w:r>
      <w:r w:rsidR="00EE4837">
        <w:rPr>
          <w:rFonts w:ascii="Arial" w:eastAsia="Times New Roman" w:hAnsi="Arial" w:cs="Arial"/>
          <w:color w:val="000000"/>
          <w:lang w:eastAsia="es-MX"/>
        </w:rPr>
        <w:t>N</w:t>
      </w:r>
      <w:r w:rsidR="00EE4837" w:rsidRPr="00EE4837">
        <w:rPr>
          <w:rFonts w:ascii="Arial" w:eastAsia="Times New Roman" w:hAnsi="Arial" w:cs="Arial"/>
          <w:color w:val="000000"/>
          <w:lang w:eastAsia="es-MX"/>
        </w:rPr>
        <w:t>ombre, firma y cedula profesional del responsable de la revisión</w:t>
      </w:r>
      <w:r w:rsidR="00EE4837"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15.- </w:t>
      </w:r>
      <w:r w:rsidR="00EE4837">
        <w:rPr>
          <w:rFonts w:ascii="Arial" w:eastAsia="Times New Roman" w:hAnsi="Arial" w:cs="Arial"/>
          <w:color w:val="000000"/>
          <w:lang w:eastAsia="es-MX"/>
        </w:rPr>
        <w:t>N</w:t>
      </w:r>
      <w:r w:rsidR="00EE4837" w:rsidRPr="00EE4837">
        <w:rPr>
          <w:rFonts w:ascii="Arial" w:eastAsia="Times New Roman" w:hAnsi="Arial" w:cs="Arial"/>
          <w:color w:val="000000"/>
          <w:lang w:eastAsia="es-MX"/>
        </w:rPr>
        <w:t>ombre y firma del dibujante</w:t>
      </w:r>
      <w:r w:rsidRPr="00EE4837">
        <w:rPr>
          <w:rFonts w:ascii="Arial" w:eastAsia="Times New Roman" w:hAnsi="Arial" w:cs="Arial"/>
          <w:color w:val="000000"/>
          <w:lang w:eastAsia="es-MX"/>
        </w:rPr>
        <w:br/>
      </w:r>
      <w:r w:rsidRPr="00EE4837">
        <w:rPr>
          <w:rFonts w:ascii="Arial" w:eastAsia="Times New Roman" w:hAnsi="Arial" w:cs="Arial"/>
          <w:b/>
          <w:bCs/>
          <w:color w:val="000000"/>
          <w:lang w:eastAsia="es-MX"/>
        </w:rPr>
        <w:t xml:space="preserve">16.- </w:t>
      </w:r>
      <w:r w:rsidR="00EE4837">
        <w:rPr>
          <w:rFonts w:ascii="Arial" w:eastAsia="Times New Roman" w:hAnsi="Arial" w:cs="Arial"/>
          <w:color w:val="000000"/>
          <w:lang w:eastAsia="es-MX"/>
        </w:rPr>
        <w:t>F</w:t>
      </w:r>
      <w:r w:rsidR="00EE4837" w:rsidRPr="00EE4837">
        <w:rPr>
          <w:rFonts w:ascii="Arial" w:eastAsia="Times New Roman" w:hAnsi="Arial" w:cs="Arial"/>
          <w:color w:val="000000"/>
          <w:lang w:eastAsia="es-MX"/>
        </w:rPr>
        <w:t>echa de elaboración del plano</w:t>
      </w:r>
    </w:p>
    <w:p w14:paraId="3C40189A" w14:textId="77777777" w:rsidR="00B23E96" w:rsidRPr="001B53D1" w:rsidRDefault="00B23E96" w:rsidP="00B23E96">
      <w:pPr>
        <w:spacing w:after="0" w:line="240" w:lineRule="auto"/>
        <w:ind w:left="1440"/>
        <w:rPr>
          <w:rFonts w:ascii="Arial" w:eastAsia="Times New Roman" w:hAnsi="Arial" w:cs="Arial"/>
          <w:color w:val="000000"/>
          <w:sz w:val="24"/>
          <w:szCs w:val="24"/>
          <w:lang w:eastAsia="es-MX"/>
        </w:rPr>
      </w:pPr>
    </w:p>
    <w:p w14:paraId="01FC941B" w14:textId="77777777" w:rsidR="00B23E96" w:rsidRPr="001B53D1" w:rsidRDefault="00B23E96" w:rsidP="00B23E96">
      <w:pPr>
        <w:spacing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lastRenderedPageBreak/>
        <w:t>NOTA:</w:t>
      </w:r>
      <w:r w:rsidRPr="001B53D1">
        <w:rPr>
          <w:rFonts w:ascii="Arial" w:eastAsia="Times New Roman" w:hAnsi="Arial" w:cs="Arial"/>
          <w:color w:val="000000"/>
          <w:sz w:val="24"/>
          <w:szCs w:val="24"/>
          <w:lang w:eastAsia="es-MX"/>
        </w:rPr>
        <w:t xml:space="preserve"> Las medidas que se consignan en el presente ejemplo son aproximadas, podrán tener un rango de tolerancia debido al plotter y calidades de línea usadas para el dibujo. </w:t>
      </w:r>
    </w:p>
    <w:p w14:paraId="51CA8036"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bookmarkStart w:id="5" w:name="III"/>
      <w:bookmarkEnd w:id="5"/>
      <w:r w:rsidRPr="001B53D1">
        <w:rPr>
          <w:rFonts w:ascii="Arial" w:eastAsia="Times New Roman" w:hAnsi="Arial" w:cs="Arial"/>
          <w:b/>
          <w:bCs/>
          <w:color w:val="000000"/>
          <w:sz w:val="24"/>
          <w:szCs w:val="24"/>
          <w:lang w:eastAsia="es-MX"/>
        </w:rPr>
        <w:t>3. Contenido</w:t>
      </w:r>
    </w:p>
    <w:p w14:paraId="60A57E7F"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3.1.</w:t>
      </w:r>
      <w:r w:rsidRPr="001B53D1">
        <w:rPr>
          <w:rFonts w:ascii="Arial" w:eastAsia="Times New Roman" w:hAnsi="Arial" w:cs="Arial"/>
          <w:color w:val="000000"/>
          <w:sz w:val="24"/>
          <w:szCs w:val="24"/>
          <w:lang w:eastAsia="es-MX"/>
        </w:rPr>
        <w:t xml:space="preserve"> Cuadros de construcción</w:t>
      </w:r>
    </w:p>
    <w:p w14:paraId="47F2A7AD"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3.1.1.</w:t>
      </w:r>
      <w:r w:rsidRPr="001B53D1">
        <w:rPr>
          <w:rFonts w:ascii="Arial" w:eastAsia="Times New Roman" w:hAnsi="Arial" w:cs="Arial"/>
          <w:color w:val="000000"/>
          <w:sz w:val="24"/>
          <w:szCs w:val="24"/>
          <w:lang w:eastAsia="es-MX"/>
        </w:rPr>
        <w:t xml:space="preserve"> Polígono general del inmueble.</w:t>
      </w:r>
      <w:r w:rsidRPr="001B53D1">
        <w:rPr>
          <w:rFonts w:ascii="Arial" w:eastAsia="Times New Roman" w:hAnsi="Arial" w:cs="Arial"/>
          <w:b/>
          <w:bCs/>
          <w:color w:val="000000"/>
          <w:sz w:val="24"/>
          <w:szCs w:val="24"/>
          <w:lang w:eastAsia="es-MX"/>
        </w:rPr>
        <w:t xml:space="preserve"> </w:t>
      </w:r>
    </w:p>
    <w:p w14:paraId="43177402"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3.1.2.</w:t>
      </w:r>
      <w:r w:rsidRPr="001B53D1">
        <w:rPr>
          <w:rFonts w:ascii="Arial" w:eastAsia="Times New Roman" w:hAnsi="Arial" w:cs="Arial"/>
          <w:color w:val="000000"/>
          <w:sz w:val="24"/>
          <w:szCs w:val="24"/>
          <w:lang w:eastAsia="es-MX"/>
        </w:rPr>
        <w:t xml:space="preserve"> Polígonos de las subdivisiones del predio. </w:t>
      </w:r>
    </w:p>
    <w:p w14:paraId="75CA5A99"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En caso de que el inmueble colinde con o se vea afectado por derechos de vía, instalaciones o zonas federales:</w:t>
      </w:r>
    </w:p>
    <w:p w14:paraId="6F0292AB"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3.1.3</w:t>
      </w:r>
      <w:r w:rsidRPr="001B53D1">
        <w:rPr>
          <w:rFonts w:ascii="Arial" w:eastAsia="Times New Roman" w:hAnsi="Arial" w:cs="Arial"/>
          <w:color w:val="000000"/>
          <w:sz w:val="24"/>
          <w:szCs w:val="24"/>
          <w:lang w:eastAsia="es-MX"/>
        </w:rPr>
        <w:t xml:space="preserve">. Polígonos de los derechos de vía y zonas federales: Líneas de alta tensión, carreteras, vías de ferrocarril, canales, zona federal marítimo-terrestre, oleoductos, etc. </w:t>
      </w:r>
    </w:p>
    <w:p w14:paraId="50C1AA53"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3.1.4</w:t>
      </w:r>
      <w:r w:rsidRPr="001B53D1">
        <w:rPr>
          <w:rFonts w:ascii="Arial" w:eastAsia="Times New Roman" w:hAnsi="Arial" w:cs="Arial"/>
          <w:color w:val="000000"/>
          <w:sz w:val="24"/>
          <w:szCs w:val="24"/>
          <w:lang w:eastAsia="es-MX"/>
        </w:rPr>
        <w:t xml:space="preserve">. Polígonos de instalaciones municipales: Drenaje, afectaciones por vialidades, trenes metropolitanos, pozos, etc. </w:t>
      </w:r>
    </w:p>
    <w:p w14:paraId="30B003E6"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Nota: los polígonos de los derechos de vía y de instalaciones municipales deberán ser avalados por las instancias correspondientes con sello y firma, acompañando al plano de los oficios respectivos.</w:t>
      </w:r>
      <w:r w:rsidRPr="001B53D1">
        <w:rPr>
          <w:rFonts w:ascii="Arial" w:eastAsia="Times New Roman" w:hAnsi="Arial" w:cs="Arial"/>
          <w:color w:val="000000"/>
          <w:sz w:val="24"/>
          <w:szCs w:val="24"/>
          <w:lang w:eastAsia="es-MX"/>
        </w:rPr>
        <w:t xml:space="preserve"> </w:t>
      </w:r>
    </w:p>
    <w:p w14:paraId="6B926EE9" w14:textId="77777777" w:rsidR="00B23E96"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3.1.5</w:t>
      </w:r>
      <w:r w:rsidRPr="001B53D1">
        <w:rPr>
          <w:rFonts w:ascii="Arial" w:eastAsia="Times New Roman" w:hAnsi="Arial" w:cs="Arial"/>
          <w:color w:val="000000"/>
          <w:sz w:val="24"/>
          <w:szCs w:val="24"/>
          <w:lang w:eastAsia="es-MX"/>
        </w:rPr>
        <w:t>. La información contenida en los cuadros de construcción deberá registrarse de la siguiente forma:</w:t>
      </w:r>
    </w:p>
    <w:p w14:paraId="31054340" w14:textId="77777777" w:rsidR="00213570" w:rsidRPr="001B53D1" w:rsidRDefault="00213570" w:rsidP="00B23E96">
      <w:pPr>
        <w:spacing w:before="100" w:beforeAutospacing="1" w:after="0" w:line="240" w:lineRule="auto"/>
        <w:jc w:val="both"/>
        <w:rPr>
          <w:rFonts w:ascii="Arial" w:eastAsia="Times New Roman" w:hAnsi="Arial" w:cs="Arial"/>
          <w:color w:val="000000"/>
          <w:sz w:val="24"/>
          <w:szCs w:val="24"/>
          <w:lang w:eastAsia="es-MX"/>
        </w:rPr>
      </w:pPr>
    </w:p>
    <w:tbl>
      <w:tblPr>
        <w:tblW w:w="425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572"/>
        <w:gridCol w:w="491"/>
        <w:gridCol w:w="1379"/>
        <w:gridCol w:w="1769"/>
        <w:gridCol w:w="771"/>
        <w:gridCol w:w="1143"/>
        <w:gridCol w:w="1374"/>
      </w:tblGrid>
      <w:tr w:rsidR="00B23E96" w:rsidRPr="001B53D1" w14:paraId="0C04C748" w14:textId="77777777" w:rsidTr="001666B2">
        <w:trPr>
          <w:tblCellSpacing w:w="15" w:type="dxa"/>
          <w:jc w:val="center"/>
        </w:trPr>
        <w:tc>
          <w:tcPr>
            <w:tcW w:w="325" w:type="pct"/>
            <w:tcBorders>
              <w:top w:val="outset" w:sz="6" w:space="0" w:color="auto"/>
              <w:left w:val="outset" w:sz="6" w:space="0" w:color="auto"/>
              <w:bottom w:val="outset" w:sz="6" w:space="0" w:color="auto"/>
              <w:right w:val="outset" w:sz="6" w:space="0" w:color="auto"/>
            </w:tcBorders>
            <w:vAlign w:val="center"/>
          </w:tcPr>
          <w:p w14:paraId="6BB5D11C"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EST</w:t>
            </w:r>
          </w:p>
        </w:tc>
        <w:tc>
          <w:tcPr>
            <w:tcW w:w="317" w:type="pct"/>
            <w:tcBorders>
              <w:top w:val="outset" w:sz="6" w:space="0" w:color="auto"/>
              <w:left w:val="outset" w:sz="6" w:space="0" w:color="auto"/>
              <w:bottom w:val="outset" w:sz="6" w:space="0" w:color="auto"/>
              <w:right w:val="outset" w:sz="6" w:space="0" w:color="auto"/>
            </w:tcBorders>
            <w:vAlign w:val="center"/>
          </w:tcPr>
          <w:p w14:paraId="392411BD"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P.V.</w:t>
            </w:r>
          </w:p>
        </w:tc>
        <w:tc>
          <w:tcPr>
            <w:tcW w:w="844" w:type="pct"/>
            <w:tcBorders>
              <w:top w:val="outset" w:sz="6" w:space="0" w:color="auto"/>
              <w:left w:val="outset" w:sz="6" w:space="0" w:color="auto"/>
              <w:bottom w:val="outset" w:sz="6" w:space="0" w:color="auto"/>
              <w:right w:val="outset" w:sz="6" w:space="0" w:color="auto"/>
            </w:tcBorders>
            <w:vAlign w:val="center"/>
          </w:tcPr>
          <w:p w14:paraId="37C94F29"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DISTANCIA</w:t>
            </w:r>
          </w:p>
        </w:tc>
        <w:tc>
          <w:tcPr>
            <w:tcW w:w="1206" w:type="pct"/>
            <w:tcBorders>
              <w:top w:val="outset" w:sz="6" w:space="0" w:color="auto"/>
              <w:left w:val="outset" w:sz="6" w:space="0" w:color="auto"/>
              <w:bottom w:val="outset" w:sz="6" w:space="0" w:color="auto"/>
              <w:right w:val="outset" w:sz="6" w:space="0" w:color="auto"/>
            </w:tcBorders>
            <w:vAlign w:val="center"/>
          </w:tcPr>
          <w:p w14:paraId="40EEA705"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RUMBO</w:t>
            </w:r>
          </w:p>
        </w:tc>
        <w:tc>
          <w:tcPr>
            <w:tcW w:w="474" w:type="pct"/>
            <w:tcBorders>
              <w:top w:val="outset" w:sz="6" w:space="0" w:color="auto"/>
              <w:left w:val="outset" w:sz="6" w:space="0" w:color="auto"/>
              <w:bottom w:val="outset" w:sz="6" w:space="0" w:color="auto"/>
              <w:right w:val="outset" w:sz="6" w:space="0" w:color="auto"/>
            </w:tcBorders>
            <w:vAlign w:val="center"/>
          </w:tcPr>
          <w:p w14:paraId="1E8A3D77"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VERT.</w:t>
            </w:r>
          </w:p>
        </w:tc>
        <w:tc>
          <w:tcPr>
            <w:tcW w:w="0" w:type="auto"/>
            <w:gridSpan w:val="2"/>
            <w:tcBorders>
              <w:top w:val="outset" w:sz="6" w:space="0" w:color="auto"/>
              <w:left w:val="outset" w:sz="6" w:space="0" w:color="auto"/>
              <w:bottom w:val="outset" w:sz="6" w:space="0" w:color="auto"/>
              <w:right w:val="outset" w:sz="6" w:space="0" w:color="auto"/>
            </w:tcBorders>
            <w:vAlign w:val="center"/>
          </w:tcPr>
          <w:p w14:paraId="3864BF1F"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COORDENADAS</w:t>
            </w:r>
          </w:p>
        </w:tc>
      </w:tr>
      <w:tr w:rsidR="00B23E96" w:rsidRPr="001B53D1" w14:paraId="4B038B27" w14:textId="77777777" w:rsidTr="001666B2">
        <w:trPr>
          <w:tblCellSpacing w:w="15" w:type="dxa"/>
          <w:jc w:val="center"/>
        </w:trPr>
        <w:tc>
          <w:tcPr>
            <w:tcW w:w="325" w:type="pct"/>
            <w:tcBorders>
              <w:top w:val="outset" w:sz="6" w:space="0" w:color="auto"/>
              <w:left w:val="outset" w:sz="6" w:space="0" w:color="auto"/>
              <w:bottom w:val="outset" w:sz="6" w:space="0" w:color="auto"/>
              <w:right w:val="outset" w:sz="6" w:space="0" w:color="auto"/>
            </w:tcBorders>
            <w:vAlign w:val="center"/>
          </w:tcPr>
          <w:p w14:paraId="2E5DBF6B"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317" w:type="pct"/>
            <w:tcBorders>
              <w:top w:val="outset" w:sz="6" w:space="0" w:color="auto"/>
              <w:left w:val="outset" w:sz="6" w:space="0" w:color="auto"/>
              <w:bottom w:val="outset" w:sz="6" w:space="0" w:color="auto"/>
              <w:right w:val="outset" w:sz="6" w:space="0" w:color="auto"/>
            </w:tcBorders>
            <w:vAlign w:val="center"/>
          </w:tcPr>
          <w:p w14:paraId="5D85306E"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844" w:type="pct"/>
            <w:tcBorders>
              <w:top w:val="outset" w:sz="6" w:space="0" w:color="auto"/>
              <w:left w:val="outset" w:sz="6" w:space="0" w:color="auto"/>
              <w:bottom w:val="outset" w:sz="6" w:space="0" w:color="auto"/>
              <w:right w:val="outset" w:sz="6" w:space="0" w:color="auto"/>
            </w:tcBorders>
            <w:vAlign w:val="center"/>
          </w:tcPr>
          <w:p w14:paraId="599FCD84"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1206" w:type="pct"/>
            <w:tcBorders>
              <w:top w:val="outset" w:sz="6" w:space="0" w:color="auto"/>
              <w:left w:val="outset" w:sz="6" w:space="0" w:color="auto"/>
              <w:bottom w:val="outset" w:sz="6" w:space="0" w:color="auto"/>
              <w:right w:val="outset" w:sz="6" w:space="0" w:color="auto"/>
            </w:tcBorders>
            <w:vAlign w:val="center"/>
          </w:tcPr>
          <w:p w14:paraId="629C2DD2"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474" w:type="pct"/>
            <w:tcBorders>
              <w:top w:val="outset" w:sz="6" w:space="0" w:color="auto"/>
              <w:left w:val="outset" w:sz="6" w:space="0" w:color="auto"/>
              <w:bottom w:val="outset" w:sz="6" w:space="0" w:color="auto"/>
              <w:right w:val="outset" w:sz="6" w:space="0" w:color="auto"/>
            </w:tcBorders>
            <w:vAlign w:val="center"/>
          </w:tcPr>
          <w:p w14:paraId="1C96CE92"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770" w:type="pct"/>
            <w:tcBorders>
              <w:top w:val="outset" w:sz="6" w:space="0" w:color="auto"/>
              <w:left w:val="outset" w:sz="6" w:space="0" w:color="auto"/>
              <w:bottom w:val="outset" w:sz="6" w:space="0" w:color="auto"/>
              <w:right w:val="outset" w:sz="6" w:space="0" w:color="auto"/>
            </w:tcBorders>
            <w:vAlign w:val="center"/>
          </w:tcPr>
          <w:p w14:paraId="607F857D"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X</w:t>
            </w:r>
          </w:p>
        </w:tc>
        <w:tc>
          <w:tcPr>
            <w:tcW w:w="915" w:type="pct"/>
            <w:tcBorders>
              <w:top w:val="outset" w:sz="6" w:space="0" w:color="auto"/>
              <w:left w:val="outset" w:sz="6" w:space="0" w:color="auto"/>
              <w:bottom w:val="outset" w:sz="6" w:space="0" w:color="auto"/>
              <w:right w:val="outset" w:sz="6" w:space="0" w:color="auto"/>
            </w:tcBorders>
            <w:vAlign w:val="center"/>
          </w:tcPr>
          <w:p w14:paraId="1730ED12"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Y</w:t>
            </w:r>
          </w:p>
        </w:tc>
      </w:tr>
      <w:tr w:rsidR="00B23E96" w:rsidRPr="001B53D1" w14:paraId="2E247021" w14:textId="77777777" w:rsidTr="001666B2">
        <w:trPr>
          <w:tblCellSpacing w:w="15" w:type="dxa"/>
          <w:jc w:val="center"/>
        </w:trPr>
        <w:tc>
          <w:tcPr>
            <w:tcW w:w="325" w:type="pct"/>
            <w:tcBorders>
              <w:top w:val="outset" w:sz="6" w:space="0" w:color="auto"/>
              <w:left w:val="outset" w:sz="6" w:space="0" w:color="auto"/>
              <w:bottom w:val="outset" w:sz="6" w:space="0" w:color="auto"/>
              <w:right w:val="outset" w:sz="6" w:space="0" w:color="auto"/>
            </w:tcBorders>
            <w:vAlign w:val="center"/>
          </w:tcPr>
          <w:p w14:paraId="61FE392C"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317" w:type="pct"/>
            <w:tcBorders>
              <w:top w:val="outset" w:sz="6" w:space="0" w:color="auto"/>
              <w:left w:val="outset" w:sz="6" w:space="0" w:color="auto"/>
              <w:bottom w:val="outset" w:sz="6" w:space="0" w:color="auto"/>
              <w:right w:val="outset" w:sz="6" w:space="0" w:color="auto"/>
            </w:tcBorders>
            <w:vAlign w:val="center"/>
          </w:tcPr>
          <w:p w14:paraId="70E43D4D"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844" w:type="pct"/>
            <w:tcBorders>
              <w:top w:val="outset" w:sz="6" w:space="0" w:color="auto"/>
              <w:left w:val="outset" w:sz="6" w:space="0" w:color="auto"/>
              <w:bottom w:val="outset" w:sz="6" w:space="0" w:color="auto"/>
              <w:right w:val="outset" w:sz="6" w:space="0" w:color="auto"/>
            </w:tcBorders>
            <w:vAlign w:val="center"/>
          </w:tcPr>
          <w:p w14:paraId="7F109786"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1206" w:type="pct"/>
            <w:tcBorders>
              <w:top w:val="outset" w:sz="6" w:space="0" w:color="auto"/>
              <w:left w:val="outset" w:sz="6" w:space="0" w:color="auto"/>
              <w:bottom w:val="outset" w:sz="6" w:space="0" w:color="auto"/>
              <w:right w:val="outset" w:sz="6" w:space="0" w:color="auto"/>
            </w:tcBorders>
            <w:vAlign w:val="center"/>
          </w:tcPr>
          <w:p w14:paraId="3A91E6E4"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474" w:type="pct"/>
            <w:tcBorders>
              <w:top w:val="outset" w:sz="6" w:space="0" w:color="auto"/>
              <w:left w:val="outset" w:sz="6" w:space="0" w:color="auto"/>
              <w:bottom w:val="outset" w:sz="6" w:space="0" w:color="auto"/>
              <w:right w:val="outset" w:sz="6" w:space="0" w:color="auto"/>
            </w:tcBorders>
            <w:vAlign w:val="center"/>
          </w:tcPr>
          <w:p w14:paraId="0A53925F"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1</w:t>
            </w:r>
          </w:p>
        </w:tc>
        <w:tc>
          <w:tcPr>
            <w:tcW w:w="770" w:type="pct"/>
            <w:tcBorders>
              <w:top w:val="outset" w:sz="6" w:space="0" w:color="auto"/>
              <w:left w:val="outset" w:sz="6" w:space="0" w:color="auto"/>
              <w:bottom w:val="outset" w:sz="6" w:space="0" w:color="auto"/>
              <w:right w:val="outset" w:sz="6" w:space="0" w:color="auto"/>
            </w:tcBorders>
            <w:vAlign w:val="center"/>
          </w:tcPr>
          <w:p w14:paraId="4322FC4F"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100.00</w:t>
            </w:r>
          </w:p>
        </w:tc>
        <w:tc>
          <w:tcPr>
            <w:tcW w:w="915" w:type="pct"/>
            <w:tcBorders>
              <w:top w:val="outset" w:sz="6" w:space="0" w:color="auto"/>
              <w:left w:val="outset" w:sz="6" w:space="0" w:color="auto"/>
              <w:bottom w:val="outset" w:sz="6" w:space="0" w:color="auto"/>
              <w:right w:val="outset" w:sz="6" w:space="0" w:color="auto"/>
            </w:tcBorders>
            <w:vAlign w:val="center"/>
          </w:tcPr>
          <w:p w14:paraId="30364C9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100.00</w:t>
            </w:r>
          </w:p>
        </w:tc>
      </w:tr>
      <w:tr w:rsidR="00B23E96" w:rsidRPr="001B53D1" w14:paraId="21B6C1CC" w14:textId="77777777" w:rsidTr="001666B2">
        <w:trPr>
          <w:tblCellSpacing w:w="15" w:type="dxa"/>
          <w:jc w:val="center"/>
        </w:trPr>
        <w:tc>
          <w:tcPr>
            <w:tcW w:w="325" w:type="pct"/>
            <w:tcBorders>
              <w:top w:val="outset" w:sz="6" w:space="0" w:color="auto"/>
              <w:left w:val="outset" w:sz="6" w:space="0" w:color="auto"/>
              <w:bottom w:val="outset" w:sz="6" w:space="0" w:color="auto"/>
              <w:right w:val="outset" w:sz="6" w:space="0" w:color="auto"/>
            </w:tcBorders>
            <w:vAlign w:val="center"/>
          </w:tcPr>
          <w:p w14:paraId="46EE7BD4"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1</w:t>
            </w:r>
          </w:p>
        </w:tc>
        <w:tc>
          <w:tcPr>
            <w:tcW w:w="317" w:type="pct"/>
            <w:tcBorders>
              <w:top w:val="outset" w:sz="6" w:space="0" w:color="auto"/>
              <w:left w:val="outset" w:sz="6" w:space="0" w:color="auto"/>
              <w:bottom w:val="outset" w:sz="6" w:space="0" w:color="auto"/>
              <w:right w:val="outset" w:sz="6" w:space="0" w:color="auto"/>
            </w:tcBorders>
            <w:vAlign w:val="center"/>
          </w:tcPr>
          <w:p w14:paraId="461145B0"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2</w:t>
            </w:r>
          </w:p>
        </w:tc>
        <w:tc>
          <w:tcPr>
            <w:tcW w:w="844" w:type="pct"/>
            <w:tcBorders>
              <w:top w:val="outset" w:sz="6" w:space="0" w:color="auto"/>
              <w:left w:val="outset" w:sz="6" w:space="0" w:color="auto"/>
              <w:bottom w:val="outset" w:sz="6" w:space="0" w:color="auto"/>
              <w:right w:val="outset" w:sz="6" w:space="0" w:color="auto"/>
            </w:tcBorders>
            <w:vAlign w:val="center"/>
          </w:tcPr>
          <w:p w14:paraId="1FAB4A54" w14:textId="77777777" w:rsidR="00B23E96" w:rsidRPr="001B53D1" w:rsidRDefault="00B23E96" w:rsidP="001666B2">
            <w:pPr>
              <w:spacing w:after="0" w:line="240" w:lineRule="auto"/>
              <w:jc w:val="center"/>
              <w:rPr>
                <w:rFonts w:ascii="Arial" w:eastAsia="Times New Roman" w:hAnsi="Arial" w:cs="Arial"/>
                <w:sz w:val="24"/>
                <w:szCs w:val="24"/>
                <w:lang w:eastAsia="es-MX"/>
              </w:rPr>
            </w:pPr>
            <w:r w:rsidRPr="001B53D1">
              <w:rPr>
                <w:rFonts w:ascii="Arial" w:eastAsia="Times New Roman" w:hAnsi="Arial" w:cs="Arial"/>
                <w:b/>
                <w:sz w:val="24"/>
                <w:szCs w:val="24"/>
                <w:lang w:eastAsia="es-MX"/>
              </w:rPr>
              <w:t>62.715</w:t>
            </w:r>
          </w:p>
        </w:tc>
        <w:tc>
          <w:tcPr>
            <w:tcW w:w="1206" w:type="pct"/>
            <w:tcBorders>
              <w:top w:val="outset" w:sz="6" w:space="0" w:color="auto"/>
              <w:left w:val="outset" w:sz="6" w:space="0" w:color="auto"/>
              <w:bottom w:val="outset" w:sz="6" w:space="0" w:color="auto"/>
              <w:right w:val="outset" w:sz="6" w:space="0" w:color="auto"/>
            </w:tcBorders>
            <w:vAlign w:val="center"/>
          </w:tcPr>
          <w:p w14:paraId="094F46BF"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N 35° 25’ 56’’ W</w:t>
            </w:r>
          </w:p>
        </w:tc>
        <w:tc>
          <w:tcPr>
            <w:tcW w:w="474" w:type="pct"/>
            <w:tcBorders>
              <w:top w:val="outset" w:sz="6" w:space="0" w:color="auto"/>
              <w:left w:val="outset" w:sz="6" w:space="0" w:color="auto"/>
              <w:bottom w:val="outset" w:sz="6" w:space="0" w:color="auto"/>
              <w:right w:val="outset" w:sz="6" w:space="0" w:color="auto"/>
            </w:tcBorders>
            <w:vAlign w:val="center"/>
          </w:tcPr>
          <w:p w14:paraId="4159B2C7"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2</w:t>
            </w:r>
          </w:p>
        </w:tc>
        <w:tc>
          <w:tcPr>
            <w:tcW w:w="770" w:type="pct"/>
            <w:tcBorders>
              <w:top w:val="outset" w:sz="6" w:space="0" w:color="auto"/>
              <w:left w:val="outset" w:sz="6" w:space="0" w:color="auto"/>
              <w:bottom w:val="outset" w:sz="6" w:space="0" w:color="auto"/>
              <w:right w:val="outset" w:sz="6" w:space="0" w:color="auto"/>
            </w:tcBorders>
            <w:vAlign w:val="center"/>
          </w:tcPr>
          <w:p w14:paraId="292C4846"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152.02</w:t>
            </w:r>
          </w:p>
        </w:tc>
        <w:tc>
          <w:tcPr>
            <w:tcW w:w="915" w:type="pct"/>
            <w:tcBorders>
              <w:top w:val="outset" w:sz="6" w:space="0" w:color="auto"/>
              <w:left w:val="outset" w:sz="6" w:space="0" w:color="auto"/>
              <w:bottom w:val="outset" w:sz="6" w:space="0" w:color="auto"/>
              <w:right w:val="outset" w:sz="6" w:space="0" w:color="auto"/>
            </w:tcBorders>
            <w:vAlign w:val="center"/>
          </w:tcPr>
          <w:p w14:paraId="22DD5FF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135.03</w:t>
            </w:r>
          </w:p>
        </w:tc>
      </w:tr>
      <w:tr w:rsidR="00B23E96" w:rsidRPr="001B53D1" w14:paraId="04761876" w14:textId="77777777" w:rsidTr="001666B2">
        <w:trPr>
          <w:tblCellSpacing w:w="15" w:type="dxa"/>
          <w:jc w:val="center"/>
        </w:trPr>
        <w:tc>
          <w:tcPr>
            <w:tcW w:w="325" w:type="pct"/>
            <w:tcBorders>
              <w:top w:val="outset" w:sz="6" w:space="0" w:color="auto"/>
              <w:left w:val="outset" w:sz="6" w:space="0" w:color="auto"/>
              <w:bottom w:val="outset" w:sz="6" w:space="0" w:color="auto"/>
              <w:right w:val="outset" w:sz="6" w:space="0" w:color="auto"/>
            </w:tcBorders>
            <w:vAlign w:val="center"/>
          </w:tcPr>
          <w:p w14:paraId="7B3584C0"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2</w:t>
            </w:r>
          </w:p>
        </w:tc>
        <w:tc>
          <w:tcPr>
            <w:tcW w:w="317" w:type="pct"/>
            <w:tcBorders>
              <w:top w:val="outset" w:sz="6" w:space="0" w:color="auto"/>
              <w:left w:val="outset" w:sz="6" w:space="0" w:color="auto"/>
              <w:bottom w:val="outset" w:sz="6" w:space="0" w:color="auto"/>
              <w:right w:val="outset" w:sz="6" w:space="0" w:color="auto"/>
            </w:tcBorders>
            <w:vAlign w:val="center"/>
          </w:tcPr>
          <w:p w14:paraId="4F32AB31"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w:t>
            </w:r>
          </w:p>
        </w:tc>
        <w:tc>
          <w:tcPr>
            <w:tcW w:w="844" w:type="pct"/>
            <w:tcBorders>
              <w:top w:val="outset" w:sz="6" w:space="0" w:color="auto"/>
              <w:left w:val="outset" w:sz="6" w:space="0" w:color="auto"/>
              <w:bottom w:val="outset" w:sz="6" w:space="0" w:color="auto"/>
              <w:right w:val="outset" w:sz="6" w:space="0" w:color="auto"/>
            </w:tcBorders>
            <w:vAlign w:val="center"/>
          </w:tcPr>
          <w:p w14:paraId="65DE50F0" w14:textId="77777777" w:rsidR="00B23E96" w:rsidRPr="001B53D1" w:rsidRDefault="00B23E96" w:rsidP="001666B2">
            <w:pPr>
              <w:spacing w:after="0" w:line="240" w:lineRule="auto"/>
              <w:jc w:val="center"/>
              <w:rPr>
                <w:rFonts w:ascii="Arial" w:eastAsia="Times New Roman" w:hAnsi="Arial" w:cs="Arial"/>
                <w:sz w:val="24"/>
                <w:szCs w:val="24"/>
                <w:lang w:eastAsia="es-MX"/>
              </w:rPr>
            </w:pPr>
            <w:r w:rsidRPr="001B53D1">
              <w:rPr>
                <w:rFonts w:ascii="Arial" w:eastAsia="Times New Roman" w:hAnsi="Arial" w:cs="Arial"/>
                <w:b/>
                <w:sz w:val="24"/>
                <w:szCs w:val="24"/>
                <w:lang w:eastAsia="es-MX"/>
              </w:rPr>
              <w:t>28.281</w:t>
            </w:r>
          </w:p>
        </w:tc>
        <w:tc>
          <w:tcPr>
            <w:tcW w:w="1206" w:type="pct"/>
            <w:tcBorders>
              <w:top w:val="outset" w:sz="6" w:space="0" w:color="auto"/>
              <w:left w:val="outset" w:sz="6" w:space="0" w:color="auto"/>
              <w:bottom w:val="outset" w:sz="6" w:space="0" w:color="auto"/>
              <w:right w:val="outset" w:sz="6" w:space="0" w:color="auto"/>
            </w:tcBorders>
            <w:vAlign w:val="center"/>
          </w:tcPr>
          <w:p w14:paraId="1CD3F4BC"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S 45° 00’ 00’’ E</w:t>
            </w:r>
          </w:p>
        </w:tc>
        <w:tc>
          <w:tcPr>
            <w:tcW w:w="474" w:type="pct"/>
            <w:tcBorders>
              <w:top w:val="outset" w:sz="6" w:space="0" w:color="auto"/>
              <w:left w:val="outset" w:sz="6" w:space="0" w:color="auto"/>
              <w:bottom w:val="outset" w:sz="6" w:space="0" w:color="auto"/>
              <w:right w:val="outset" w:sz="6" w:space="0" w:color="auto"/>
            </w:tcBorders>
            <w:vAlign w:val="center"/>
          </w:tcPr>
          <w:p w14:paraId="0A609935"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w:t>
            </w:r>
          </w:p>
        </w:tc>
        <w:tc>
          <w:tcPr>
            <w:tcW w:w="770" w:type="pct"/>
            <w:tcBorders>
              <w:top w:val="outset" w:sz="6" w:space="0" w:color="auto"/>
              <w:left w:val="outset" w:sz="6" w:space="0" w:color="auto"/>
              <w:bottom w:val="outset" w:sz="6" w:space="0" w:color="auto"/>
              <w:right w:val="outset" w:sz="6" w:space="0" w:color="auto"/>
            </w:tcBorders>
            <w:vAlign w:val="center"/>
          </w:tcPr>
          <w:p w14:paraId="36E22F9D"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145.63</w:t>
            </w:r>
          </w:p>
        </w:tc>
        <w:tc>
          <w:tcPr>
            <w:tcW w:w="915" w:type="pct"/>
            <w:tcBorders>
              <w:top w:val="outset" w:sz="6" w:space="0" w:color="auto"/>
              <w:left w:val="outset" w:sz="6" w:space="0" w:color="auto"/>
              <w:bottom w:val="outset" w:sz="6" w:space="0" w:color="auto"/>
              <w:right w:val="outset" w:sz="6" w:space="0" w:color="auto"/>
            </w:tcBorders>
            <w:vAlign w:val="center"/>
          </w:tcPr>
          <w:p w14:paraId="1E497E11"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162.58</w:t>
            </w:r>
          </w:p>
        </w:tc>
      </w:tr>
      <w:tr w:rsidR="00B23E96" w:rsidRPr="001B53D1" w14:paraId="5273F399" w14:textId="77777777" w:rsidTr="001666B2">
        <w:trPr>
          <w:tblCellSpacing w:w="15" w:type="dxa"/>
          <w:jc w:val="center"/>
        </w:trPr>
        <w:tc>
          <w:tcPr>
            <w:tcW w:w="325" w:type="pct"/>
            <w:tcBorders>
              <w:top w:val="outset" w:sz="6" w:space="0" w:color="auto"/>
              <w:left w:val="outset" w:sz="6" w:space="0" w:color="auto"/>
              <w:bottom w:val="outset" w:sz="6" w:space="0" w:color="auto"/>
              <w:right w:val="outset" w:sz="6" w:space="0" w:color="auto"/>
            </w:tcBorders>
            <w:vAlign w:val="center"/>
          </w:tcPr>
          <w:p w14:paraId="419528E1"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w:t>
            </w:r>
          </w:p>
        </w:tc>
        <w:tc>
          <w:tcPr>
            <w:tcW w:w="317" w:type="pct"/>
            <w:tcBorders>
              <w:top w:val="outset" w:sz="6" w:space="0" w:color="auto"/>
              <w:left w:val="outset" w:sz="6" w:space="0" w:color="auto"/>
              <w:bottom w:val="outset" w:sz="6" w:space="0" w:color="auto"/>
              <w:right w:val="outset" w:sz="6" w:space="0" w:color="auto"/>
            </w:tcBorders>
            <w:vAlign w:val="center"/>
          </w:tcPr>
          <w:p w14:paraId="124E1A8E"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1</w:t>
            </w:r>
          </w:p>
        </w:tc>
        <w:tc>
          <w:tcPr>
            <w:tcW w:w="844" w:type="pct"/>
            <w:tcBorders>
              <w:top w:val="outset" w:sz="6" w:space="0" w:color="auto"/>
              <w:left w:val="outset" w:sz="6" w:space="0" w:color="auto"/>
              <w:bottom w:val="outset" w:sz="6" w:space="0" w:color="auto"/>
              <w:right w:val="outset" w:sz="6" w:space="0" w:color="auto"/>
            </w:tcBorders>
            <w:vAlign w:val="center"/>
          </w:tcPr>
          <w:p w14:paraId="595D72C1" w14:textId="77777777" w:rsidR="00B23E96" w:rsidRPr="001B53D1" w:rsidRDefault="00B23E96" w:rsidP="001666B2">
            <w:pPr>
              <w:spacing w:after="0" w:line="240" w:lineRule="auto"/>
              <w:jc w:val="center"/>
              <w:rPr>
                <w:rFonts w:ascii="Arial" w:eastAsia="Times New Roman" w:hAnsi="Arial" w:cs="Arial"/>
                <w:sz w:val="24"/>
                <w:szCs w:val="24"/>
                <w:lang w:eastAsia="es-MX"/>
              </w:rPr>
            </w:pPr>
            <w:r w:rsidRPr="001B53D1">
              <w:rPr>
                <w:rFonts w:ascii="Arial" w:eastAsia="Times New Roman" w:hAnsi="Arial" w:cs="Arial"/>
                <w:b/>
                <w:sz w:val="24"/>
                <w:szCs w:val="24"/>
                <w:lang w:eastAsia="es-MX"/>
              </w:rPr>
              <w:t>77.449</w:t>
            </w:r>
          </w:p>
        </w:tc>
        <w:tc>
          <w:tcPr>
            <w:tcW w:w="1206" w:type="pct"/>
            <w:tcBorders>
              <w:top w:val="outset" w:sz="6" w:space="0" w:color="auto"/>
              <w:left w:val="outset" w:sz="6" w:space="0" w:color="auto"/>
              <w:bottom w:val="outset" w:sz="6" w:space="0" w:color="auto"/>
              <w:right w:val="outset" w:sz="6" w:space="0" w:color="auto"/>
            </w:tcBorders>
            <w:vAlign w:val="center"/>
          </w:tcPr>
          <w:p w14:paraId="710846A7"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N 76° 23’ 45’’ W</w:t>
            </w:r>
          </w:p>
        </w:tc>
        <w:tc>
          <w:tcPr>
            <w:tcW w:w="474" w:type="pct"/>
            <w:tcBorders>
              <w:top w:val="outset" w:sz="6" w:space="0" w:color="auto"/>
              <w:left w:val="outset" w:sz="6" w:space="0" w:color="auto"/>
              <w:bottom w:val="outset" w:sz="6" w:space="0" w:color="auto"/>
              <w:right w:val="outset" w:sz="6" w:space="0" w:color="auto"/>
            </w:tcBorders>
            <w:vAlign w:val="center"/>
          </w:tcPr>
          <w:p w14:paraId="658B6E20"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4</w:t>
            </w:r>
          </w:p>
        </w:tc>
        <w:tc>
          <w:tcPr>
            <w:tcW w:w="770" w:type="pct"/>
            <w:tcBorders>
              <w:top w:val="outset" w:sz="6" w:space="0" w:color="auto"/>
              <w:left w:val="outset" w:sz="6" w:space="0" w:color="auto"/>
              <w:bottom w:val="outset" w:sz="6" w:space="0" w:color="auto"/>
              <w:right w:val="outset" w:sz="6" w:space="0" w:color="auto"/>
            </w:tcBorders>
            <w:vAlign w:val="center"/>
          </w:tcPr>
          <w:p w14:paraId="310CAC66"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100.00</w:t>
            </w:r>
          </w:p>
        </w:tc>
        <w:tc>
          <w:tcPr>
            <w:tcW w:w="915" w:type="pct"/>
            <w:tcBorders>
              <w:top w:val="outset" w:sz="6" w:space="0" w:color="auto"/>
              <w:left w:val="outset" w:sz="6" w:space="0" w:color="auto"/>
              <w:bottom w:val="outset" w:sz="6" w:space="0" w:color="auto"/>
              <w:right w:val="outset" w:sz="6" w:space="0" w:color="auto"/>
            </w:tcBorders>
            <w:vAlign w:val="center"/>
          </w:tcPr>
          <w:p w14:paraId="4E3E98AD"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100.00</w:t>
            </w:r>
          </w:p>
        </w:tc>
      </w:tr>
      <w:tr w:rsidR="00B23E96" w:rsidRPr="001B53D1" w14:paraId="0C0228F8" w14:textId="77777777" w:rsidTr="001666B2">
        <w:trPr>
          <w:tblCellSpacing w:w="15" w:type="dxa"/>
          <w:jc w:val="center"/>
        </w:trPr>
        <w:tc>
          <w:tcPr>
            <w:tcW w:w="325" w:type="pct"/>
            <w:tcBorders>
              <w:top w:val="outset" w:sz="6" w:space="0" w:color="auto"/>
              <w:left w:val="outset" w:sz="6" w:space="0" w:color="auto"/>
              <w:bottom w:val="outset" w:sz="6" w:space="0" w:color="auto"/>
              <w:right w:val="outset" w:sz="6" w:space="0" w:color="auto"/>
            </w:tcBorders>
            <w:vAlign w:val="center"/>
          </w:tcPr>
          <w:p w14:paraId="45550AC0"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317" w:type="pct"/>
            <w:tcBorders>
              <w:top w:val="outset" w:sz="6" w:space="0" w:color="auto"/>
              <w:left w:val="outset" w:sz="6" w:space="0" w:color="auto"/>
              <w:bottom w:val="outset" w:sz="6" w:space="0" w:color="auto"/>
              <w:right w:val="outset" w:sz="6" w:space="0" w:color="auto"/>
            </w:tcBorders>
            <w:vAlign w:val="center"/>
          </w:tcPr>
          <w:p w14:paraId="6A8A3D3E"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844" w:type="pct"/>
            <w:tcBorders>
              <w:top w:val="outset" w:sz="6" w:space="0" w:color="auto"/>
              <w:left w:val="outset" w:sz="6" w:space="0" w:color="auto"/>
              <w:bottom w:val="outset" w:sz="6" w:space="0" w:color="auto"/>
              <w:right w:val="outset" w:sz="6" w:space="0" w:color="auto"/>
            </w:tcBorders>
            <w:vAlign w:val="center"/>
          </w:tcPr>
          <w:p w14:paraId="545C5707"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1206" w:type="pct"/>
            <w:tcBorders>
              <w:top w:val="outset" w:sz="6" w:space="0" w:color="auto"/>
              <w:left w:val="outset" w:sz="6" w:space="0" w:color="auto"/>
              <w:bottom w:val="outset" w:sz="6" w:space="0" w:color="auto"/>
              <w:right w:val="outset" w:sz="6" w:space="0" w:color="auto"/>
            </w:tcBorders>
            <w:vAlign w:val="center"/>
          </w:tcPr>
          <w:p w14:paraId="758389C5"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0" w:type="auto"/>
            <w:gridSpan w:val="2"/>
            <w:tcBorders>
              <w:top w:val="outset" w:sz="6" w:space="0" w:color="auto"/>
              <w:left w:val="outset" w:sz="6" w:space="0" w:color="auto"/>
              <w:bottom w:val="outset" w:sz="6" w:space="0" w:color="auto"/>
              <w:right w:val="outset" w:sz="6" w:space="0" w:color="auto"/>
            </w:tcBorders>
            <w:vAlign w:val="center"/>
          </w:tcPr>
          <w:p w14:paraId="52494FCA"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SUPERFICIE</w:t>
            </w:r>
          </w:p>
        </w:tc>
        <w:tc>
          <w:tcPr>
            <w:tcW w:w="915" w:type="pct"/>
            <w:tcBorders>
              <w:top w:val="outset" w:sz="6" w:space="0" w:color="auto"/>
              <w:left w:val="outset" w:sz="6" w:space="0" w:color="auto"/>
              <w:bottom w:val="outset" w:sz="6" w:space="0" w:color="auto"/>
              <w:right w:val="outset" w:sz="6" w:space="0" w:color="auto"/>
            </w:tcBorders>
            <w:vAlign w:val="center"/>
          </w:tcPr>
          <w:p w14:paraId="6186D0B9"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r>
    </w:tbl>
    <w:p w14:paraId="49EA6AD0" w14:textId="77777777" w:rsidR="00B23E96" w:rsidRDefault="00B23E96" w:rsidP="00B23E96">
      <w:pPr>
        <w:spacing w:before="100" w:beforeAutospacing="1"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lastRenderedPageBreak/>
        <w:t>En caso de que la poligonal incluya curvas, se deberán proporcionar los siguientes datos:</w:t>
      </w:r>
    </w:p>
    <w:p w14:paraId="23598EBF" w14:textId="77777777" w:rsidR="00213570" w:rsidRPr="001B53D1" w:rsidRDefault="00213570" w:rsidP="00B23E96">
      <w:pPr>
        <w:spacing w:before="100" w:beforeAutospacing="1" w:after="0" w:line="240" w:lineRule="auto"/>
        <w:rPr>
          <w:rFonts w:ascii="Arial" w:eastAsia="Times New Roman" w:hAnsi="Arial" w:cs="Arial"/>
          <w:color w:val="000000"/>
          <w:sz w:val="24"/>
          <w:szCs w:val="24"/>
          <w:lang w:eastAsia="es-MX"/>
        </w:rPr>
      </w:pPr>
    </w:p>
    <w:tbl>
      <w:tblPr>
        <w:tblW w:w="425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572"/>
        <w:gridCol w:w="491"/>
        <w:gridCol w:w="1612"/>
        <w:gridCol w:w="1902"/>
        <w:gridCol w:w="771"/>
        <w:gridCol w:w="1177"/>
        <w:gridCol w:w="974"/>
      </w:tblGrid>
      <w:tr w:rsidR="00B23E96" w:rsidRPr="001B53D1" w14:paraId="70CBD8FF" w14:textId="77777777" w:rsidTr="001666B2">
        <w:trPr>
          <w:tblCellSpacing w:w="15" w:type="dxa"/>
          <w:jc w:val="center"/>
        </w:trPr>
        <w:tc>
          <w:tcPr>
            <w:tcW w:w="250" w:type="pct"/>
            <w:tcBorders>
              <w:top w:val="outset" w:sz="6" w:space="0" w:color="auto"/>
              <w:left w:val="outset" w:sz="6" w:space="0" w:color="auto"/>
              <w:bottom w:val="outset" w:sz="6" w:space="0" w:color="auto"/>
              <w:right w:val="outset" w:sz="6" w:space="0" w:color="auto"/>
            </w:tcBorders>
            <w:vAlign w:val="center"/>
          </w:tcPr>
          <w:p w14:paraId="41109AA9"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EST</w:t>
            </w:r>
          </w:p>
        </w:tc>
        <w:tc>
          <w:tcPr>
            <w:tcW w:w="300" w:type="pct"/>
            <w:tcBorders>
              <w:top w:val="outset" w:sz="6" w:space="0" w:color="auto"/>
              <w:left w:val="outset" w:sz="6" w:space="0" w:color="auto"/>
              <w:bottom w:val="outset" w:sz="6" w:space="0" w:color="auto"/>
              <w:right w:val="outset" w:sz="6" w:space="0" w:color="auto"/>
            </w:tcBorders>
            <w:vAlign w:val="center"/>
          </w:tcPr>
          <w:p w14:paraId="350A0ADB"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P.V.</w:t>
            </w:r>
          </w:p>
        </w:tc>
        <w:tc>
          <w:tcPr>
            <w:tcW w:w="1150" w:type="pct"/>
            <w:tcBorders>
              <w:top w:val="outset" w:sz="6" w:space="0" w:color="auto"/>
              <w:left w:val="outset" w:sz="6" w:space="0" w:color="auto"/>
              <w:bottom w:val="outset" w:sz="6" w:space="0" w:color="auto"/>
              <w:right w:val="outset" w:sz="6" w:space="0" w:color="auto"/>
            </w:tcBorders>
            <w:vAlign w:val="center"/>
          </w:tcPr>
          <w:p w14:paraId="5D4F35A5"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DISTANCIA</w:t>
            </w:r>
          </w:p>
        </w:tc>
        <w:tc>
          <w:tcPr>
            <w:tcW w:w="1350" w:type="pct"/>
            <w:tcBorders>
              <w:top w:val="outset" w:sz="6" w:space="0" w:color="auto"/>
              <w:left w:val="outset" w:sz="6" w:space="0" w:color="auto"/>
              <w:bottom w:val="outset" w:sz="6" w:space="0" w:color="auto"/>
              <w:right w:val="outset" w:sz="6" w:space="0" w:color="auto"/>
            </w:tcBorders>
            <w:vAlign w:val="center"/>
          </w:tcPr>
          <w:p w14:paraId="42C9DCB9"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RUMBO</w:t>
            </w:r>
          </w:p>
        </w:tc>
        <w:tc>
          <w:tcPr>
            <w:tcW w:w="400" w:type="pct"/>
            <w:tcBorders>
              <w:top w:val="outset" w:sz="6" w:space="0" w:color="auto"/>
              <w:left w:val="outset" w:sz="6" w:space="0" w:color="auto"/>
              <w:bottom w:val="outset" w:sz="6" w:space="0" w:color="auto"/>
              <w:right w:val="outset" w:sz="6" w:space="0" w:color="auto"/>
            </w:tcBorders>
            <w:vAlign w:val="center"/>
          </w:tcPr>
          <w:p w14:paraId="5525809E"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VERT.</w:t>
            </w:r>
          </w:p>
        </w:tc>
        <w:tc>
          <w:tcPr>
            <w:tcW w:w="0" w:type="auto"/>
            <w:gridSpan w:val="2"/>
            <w:tcBorders>
              <w:top w:val="outset" w:sz="6" w:space="0" w:color="auto"/>
              <w:left w:val="outset" w:sz="6" w:space="0" w:color="auto"/>
              <w:bottom w:val="outset" w:sz="6" w:space="0" w:color="auto"/>
              <w:right w:val="outset" w:sz="6" w:space="0" w:color="auto"/>
            </w:tcBorders>
            <w:vAlign w:val="center"/>
          </w:tcPr>
          <w:p w14:paraId="1AC41E51"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COORDENADAS</w:t>
            </w:r>
          </w:p>
        </w:tc>
      </w:tr>
      <w:tr w:rsidR="00B23E96" w:rsidRPr="001B53D1" w14:paraId="1607D80B" w14:textId="77777777" w:rsidTr="001666B2">
        <w:trPr>
          <w:tblCellSpacing w:w="15" w:type="dxa"/>
          <w:jc w:val="center"/>
        </w:trPr>
        <w:tc>
          <w:tcPr>
            <w:tcW w:w="250" w:type="pct"/>
            <w:tcBorders>
              <w:top w:val="outset" w:sz="6" w:space="0" w:color="auto"/>
              <w:left w:val="outset" w:sz="6" w:space="0" w:color="auto"/>
              <w:bottom w:val="outset" w:sz="6" w:space="0" w:color="auto"/>
              <w:right w:val="outset" w:sz="6" w:space="0" w:color="auto"/>
            </w:tcBorders>
            <w:vAlign w:val="center"/>
          </w:tcPr>
          <w:p w14:paraId="5750AB17"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300" w:type="pct"/>
            <w:tcBorders>
              <w:top w:val="outset" w:sz="6" w:space="0" w:color="auto"/>
              <w:left w:val="outset" w:sz="6" w:space="0" w:color="auto"/>
              <w:bottom w:val="outset" w:sz="6" w:space="0" w:color="auto"/>
              <w:right w:val="outset" w:sz="6" w:space="0" w:color="auto"/>
            </w:tcBorders>
            <w:vAlign w:val="center"/>
          </w:tcPr>
          <w:p w14:paraId="4CC08651"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1150" w:type="pct"/>
            <w:tcBorders>
              <w:top w:val="outset" w:sz="6" w:space="0" w:color="auto"/>
              <w:left w:val="outset" w:sz="6" w:space="0" w:color="auto"/>
              <w:bottom w:val="outset" w:sz="6" w:space="0" w:color="auto"/>
              <w:right w:val="outset" w:sz="6" w:space="0" w:color="auto"/>
            </w:tcBorders>
            <w:vAlign w:val="center"/>
          </w:tcPr>
          <w:p w14:paraId="10EDC006"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1350" w:type="pct"/>
            <w:tcBorders>
              <w:top w:val="outset" w:sz="6" w:space="0" w:color="auto"/>
              <w:left w:val="outset" w:sz="6" w:space="0" w:color="auto"/>
              <w:bottom w:val="outset" w:sz="6" w:space="0" w:color="auto"/>
              <w:right w:val="outset" w:sz="6" w:space="0" w:color="auto"/>
            </w:tcBorders>
            <w:vAlign w:val="center"/>
          </w:tcPr>
          <w:p w14:paraId="0BEC5D8E"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400" w:type="pct"/>
            <w:tcBorders>
              <w:top w:val="outset" w:sz="6" w:space="0" w:color="auto"/>
              <w:left w:val="outset" w:sz="6" w:space="0" w:color="auto"/>
              <w:bottom w:val="outset" w:sz="6" w:space="0" w:color="auto"/>
              <w:right w:val="outset" w:sz="6" w:space="0" w:color="auto"/>
            </w:tcBorders>
            <w:vAlign w:val="center"/>
          </w:tcPr>
          <w:p w14:paraId="05CDCCFB"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850" w:type="pct"/>
            <w:tcBorders>
              <w:top w:val="outset" w:sz="6" w:space="0" w:color="auto"/>
              <w:left w:val="outset" w:sz="6" w:space="0" w:color="auto"/>
              <w:bottom w:val="outset" w:sz="6" w:space="0" w:color="auto"/>
              <w:right w:val="outset" w:sz="6" w:space="0" w:color="auto"/>
            </w:tcBorders>
            <w:vAlign w:val="center"/>
          </w:tcPr>
          <w:p w14:paraId="433D7C18"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X</w:t>
            </w:r>
          </w:p>
        </w:tc>
        <w:tc>
          <w:tcPr>
            <w:tcW w:w="700" w:type="pct"/>
            <w:tcBorders>
              <w:top w:val="outset" w:sz="6" w:space="0" w:color="auto"/>
              <w:left w:val="outset" w:sz="6" w:space="0" w:color="auto"/>
              <w:bottom w:val="outset" w:sz="6" w:space="0" w:color="auto"/>
              <w:right w:val="outset" w:sz="6" w:space="0" w:color="auto"/>
            </w:tcBorders>
            <w:vAlign w:val="center"/>
          </w:tcPr>
          <w:p w14:paraId="28CE866D"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Y</w:t>
            </w:r>
          </w:p>
        </w:tc>
      </w:tr>
      <w:tr w:rsidR="00B23E96" w:rsidRPr="001B53D1" w14:paraId="1DA2E66C" w14:textId="77777777" w:rsidTr="001666B2">
        <w:trPr>
          <w:trHeight w:val="390"/>
          <w:tblCellSpacing w:w="15" w:type="dxa"/>
          <w:jc w:val="center"/>
        </w:trPr>
        <w:tc>
          <w:tcPr>
            <w:tcW w:w="250" w:type="pct"/>
            <w:tcBorders>
              <w:top w:val="outset" w:sz="6" w:space="0" w:color="auto"/>
              <w:left w:val="outset" w:sz="6" w:space="0" w:color="auto"/>
              <w:bottom w:val="outset" w:sz="6" w:space="0" w:color="auto"/>
              <w:right w:val="outset" w:sz="6" w:space="0" w:color="auto"/>
            </w:tcBorders>
            <w:vAlign w:val="center"/>
          </w:tcPr>
          <w:p w14:paraId="45F7ECAC"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300" w:type="pct"/>
            <w:tcBorders>
              <w:top w:val="outset" w:sz="6" w:space="0" w:color="auto"/>
              <w:left w:val="outset" w:sz="6" w:space="0" w:color="auto"/>
              <w:bottom w:val="outset" w:sz="6" w:space="0" w:color="auto"/>
              <w:right w:val="outset" w:sz="6" w:space="0" w:color="auto"/>
            </w:tcBorders>
            <w:vAlign w:val="center"/>
          </w:tcPr>
          <w:p w14:paraId="533F51AF"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1150" w:type="pct"/>
            <w:tcBorders>
              <w:top w:val="outset" w:sz="6" w:space="0" w:color="auto"/>
              <w:left w:val="outset" w:sz="6" w:space="0" w:color="auto"/>
              <w:bottom w:val="outset" w:sz="6" w:space="0" w:color="auto"/>
              <w:right w:val="outset" w:sz="6" w:space="0" w:color="auto"/>
            </w:tcBorders>
            <w:vAlign w:val="center"/>
          </w:tcPr>
          <w:p w14:paraId="3F2D8030"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1350" w:type="pct"/>
            <w:tcBorders>
              <w:top w:val="outset" w:sz="6" w:space="0" w:color="auto"/>
              <w:left w:val="outset" w:sz="6" w:space="0" w:color="auto"/>
              <w:bottom w:val="outset" w:sz="6" w:space="0" w:color="auto"/>
              <w:right w:val="outset" w:sz="6" w:space="0" w:color="auto"/>
            </w:tcBorders>
            <w:vAlign w:val="center"/>
          </w:tcPr>
          <w:p w14:paraId="4F9B9491"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400" w:type="pct"/>
            <w:tcBorders>
              <w:top w:val="outset" w:sz="6" w:space="0" w:color="auto"/>
              <w:left w:val="outset" w:sz="6" w:space="0" w:color="auto"/>
              <w:bottom w:val="outset" w:sz="6" w:space="0" w:color="auto"/>
              <w:right w:val="outset" w:sz="6" w:space="0" w:color="auto"/>
            </w:tcBorders>
            <w:vAlign w:val="center"/>
          </w:tcPr>
          <w:p w14:paraId="1E9F646E"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1</w:t>
            </w:r>
          </w:p>
        </w:tc>
        <w:tc>
          <w:tcPr>
            <w:tcW w:w="850" w:type="pct"/>
            <w:tcBorders>
              <w:top w:val="outset" w:sz="6" w:space="0" w:color="auto"/>
              <w:left w:val="outset" w:sz="6" w:space="0" w:color="auto"/>
              <w:bottom w:val="outset" w:sz="6" w:space="0" w:color="auto"/>
              <w:right w:val="outset" w:sz="6" w:space="0" w:color="auto"/>
            </w:tcBorders>
            <w:vAlign w:val="center"/>
          </w:tcPr>
          <w:p w14:paraId="63DC9D0F"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100.00</w:t>
            </w:r>
          </w:p>
        </w:tc>
        <w:tc>
          <w:tcPr>
            <w:tcW w:w="700" w:type="pct"/>
            <w:tcBorders>
              <w:top w:val="outset" w:sz="6" w:space="0" w:color="auto"/>
              <w:left w:val="outset" w:sz="6" w:space="0" w:color="auto"/>
              <w:bottom w:val="outset" w:sz="6" w:space="0" w:color="auto"/>
              <w:right w:val="outset" w:sz="6" w:space="0" w:color="auto"/>
            </w:tcBorders>
            <w:vAlign w:val="center"/>
          </w:tcPr>
          <w:p w14:paraId="21824522"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100.00</w:t>
            </w:r>
          </w:p>
        </w:tc>
      </w:tr>
      <w:tr w:rsidR="00B23E96" w:rsidRPr="001B53D1" w14:paraId="1BF16BE1" w14:textId="77777777" w:rsidTr="001666B2">
        <w:trPr>
          <w:trHeight w:val="375"/>
          <w:tblCellSpacing w:w="15" w:type="dxa"/>
          <w:jc w:val="center"/>
        </w:trPr>
        <w:tc>
          <w:tcPr>
            <w:tcW w:w="250" w:type="pct"/>
            <w:tcBorders>
              <w:top w:val="outset" w:sz="6" w:space="0" w:color="auto"/>
              <w:left w:val="outset" w:sz="6" w:space="0" w:color="auto"/>
              <w:bottom w:val="outset" w:sz="6" w:space="0" w:color="auto"/>
              <w:right w:val="outset" w:sz="6" w:space="0" w:color="auto"/>
            </w:tcBorders>
            <w:vAlign w:val="center"/>
          </w:tcPr>
          <w:p w14:paraId="0D6E722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1</w:t>
            </w:r>
          </w:p>
        </w:tc>
        <w:tc>
          <w:tcPr>
            <w:tcW w:w="300" w:type="pct"/>
            <w:tcBorders>
              <w:top w:val="outset" w:sz="6" w:space="0" w:color="auto"/>
              <w:left w:val="outset" w:sz="6" w:space="0" w:color="auto"/>
              <w:bottom w:val="outset" w:sz="6" w:space="0" w:color="auto"/>
              <w:right w:val="outset" w:sz="6" w:space="0" w:color="auto"/>
            </w:tcBorders>
            <w:vAlign w:val="center"/>
          </w:tcPr>
          <w:p w14:paraId="611D6555"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2</w:t>
            </w:r>
          </w:p>
        </w:tc>
        <w:tc>
          <w:tcPr>
            <w:tcW w:w="1150" w:type="pct"/>
            <w:tcBorders>
              <w:top w:val="outset" w:sz="6" w:space="0" w:color="auto"/>
              <w:left w:val="outset" w:sz="6" w:space="0" w:color="auto"/>
              <w:bottom w:val="outset" w:sz="6" w:space="0" w:color="auto"/>
              <w:right w:val="outset" w:sz="6" w:space="0" w:color="auto"/>
            </w:tcBorders>
            <w:vAlign w:val="center"/>
          </w:tcPr>
          <w:p w14:paraId="3FC545B2" w14:textId="77777777" w:rsidR="00B23E96" w:rsidRPr="001B53D1" w:rsidRDefault="00B23E96" w:rsidP="001666B2">
            <w:pPr>
              <w:spacing w:after="0" w:line="240" w:lineRule="auto"/>
              <w:jc w:val="center"/>
              <w:rPr>
                <w:rFonts w:ascii="Arial" w:eastAsia="Times New Roman" w:hAnsi="Arial" w:cs="Arial"/>
                <w:sz w:val="24"/>
                <w:szCs w:val="24"/>
                <w:lang w:eastAsia="es-MX"/>
              </w:rPr>
            </w:pPr>
            <w:r w:rsidRPr="001B53D1">
              <w:rPr>
                <w:rFonts w:ascii="Arial" w:eastAsia="Times New Roman" w:hAnsi="Arial" w:cs="Arial"/>
                <w:b/>
                <w:sz w:val="24"/>
                <w:szCs w:val="24"/>
                <w:lang w:eastAsia="es-MX"/>
              </w:rPr>
              <w:t>62.715</w:t>
            </w:r>
          </w:p>
        </w:tc>
        <w:tc>
          <w:tcPr>
            <w:tcW w:w="1350" w:type="pct"/>
            <w:tcBorders>
              <w:top w:val="outset" w:sz="6" w:space="0" w:color="auto"/>
              <w:left w:val="outset" w:sz="6" w:space="0" w:color="auto"/>
              <w:bottom w:val="outset" w:sz="6" w:space="0" w:color="auto"/>
              <w:right w:val="outset" w:sz="6" w:space="0" w:color="auto"/>
            </w:tcBorders>
            <w:vAlign w:val="center"/>
          </w:tcPr>
          <w:p w14:paraId="0E0F930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N 35° 25’ 56’’ W</w:t>
            </w:r>
          </w:p>
        </w:tc>
        <w:tc>
          <w:tcPr>
            <w:tcW w:w="400" w:type="pct"/>
            <w:tcBorders>
              <w:top w:val="outset" w:sz="6" w:space="0" w:color="auto"/>
              <w:left w:val="outset" w:sz="6" w:space="0" w:color="auto"/>
              <w:bottom w:val="outset" w:sz="6" w:space="0" w:color="auto"/>
              <w:right w:val="outset" w:sz="6" w:space="0" w:color="auto"/>
            </w:tcBorders>
            <w:vAlign w:val="center"/>
          </w:tcPr>
          <w:p w14:paraId="0687894C"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2</w:t>
            </w:r>
          </w:p>
        </w:tc>
        <w:tc>
          <w:tcPr>
            <w:tcW w:w="850" w:type="pct"/>
            <w:tcBorders>
              <w:top w:val="outset" w:sz="6" w:space="0" w:color="auto"/>
              <w:left w:val="outset" w:sz="6" w:space="0" w:color="auto"/>
              <w:bottom w:val="outset" w:sz="6" w:space="0" w:color="auto"/>
              <w:right w:val="outset" w:sz="6" w:space="0" w:color="auto"/>
            </w:tcBorders>
            <w:vAlign w:val="center"/>
          </w:tcPr>
          <w:p w14:paraId="18AAECB9"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152.02</w:t>
            </w:r>
          </w:p>
        </w:tc>
        <w:tc>
          <w:tcPr>
            <w:tcW w:w="700" w:type="pct"/>
            <w:tcBorders>
              <w:top w:val="outset" w:sz="6" w:space="0" w:color="auto"/>
              <w:left w:val="outset" w:sz="6" w:space="0" w:color="auto"/>
              <w:bottom w:val="outset" w:sz="6" w:space="0" w:color="auto"/>
              <w:right w:val="outset" w:sz="6" w:space="0" w:color="auto"/>
            </w:tcBorders>
            <w:vAlign w:val="center"/>
          </w:tcPr>
          <w:p w14:paraId="70482CF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135.03</w:t>
            </w:r>
          </w:p>
        </w:tc>
      </w:tr>
      <w:tr w:rsidR="00B23E96" w:rsidRPr="001B53D1" w14:paraId="15215878" w14:textId="77777777" w:rsidTr="001666B2">
        <w:trPr>
          <w:trHeight w:val="975"/>
          <w:tblCellSpacing w:w="15" w:type="dxa"/>
          <w:jc w:val="center"/>
        </w:trPr>
        <w:tc>
          <w:tcPr>
            <w:tcW w:w="250" w:type="pct"/>
            <w:vMerge w:val="restart"/>
            <w:tcBorders>
              <w:top w:val="outset" w:sz="6" w:space="0" w:color="auto"/>
              <w:left w:val="outset" w:sz="6" w:space="0" w:color="auto"/>
              <w:bottom w:val="outset" w:sz="6" w:space="0" w:color="auto"/>
              <w:right w:val="outset" w:sz="6" w:space="0" w:color="auto"/>
            </w:tcBorders>
            <w:vAlign w:val="center"/>
          </w:tcPr>
          <w:p w14:paraId="17C4451F"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2</w:t>
            </w:r>
          </w:p>
        </w:tc>
        <w:tc>
          <w:tcPr>
            <w:tcW w:w="300" w:type="pct"/>
            <w:vMerge w:val="restart"/>
            <w:tcBorders>
              <w:top w:val="outset" w:sz="6" w:space="0" w:color="auto"/>
              <w:left w:val="outset" w:sz="6" w:space="0" w:color="auto"/>
              <w:bottom w:val="outset" w:sz="6" w:space="0" w:color="auto"/>
              <w:right w:val="outset" w:sz="6" w:space="0" w:color="auto"/>
            </w:tcBorders>
            <w:vAlign w:val="center"/>
          </w:tcPr>
          <w:p w14:paraId="5F9C7A72"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w:t>
            </w:r>
          </w:p>
        </w:tc>
        <w:tc>
          <w:tcPr>
            <w:tcW w:w="1150" w:type="pct"/>
            <w:vMerge w:val="restart"/>
            <w:tcBorders>
              <w:top w:val="outset" w:sz="6" w:space="0" w:color="auto"/>
              <w:left w:val="outset" w:sz="6" w:space="0" w:color="auto"/>
              <w:bottom w:val="outset" w:sz="6" w:space="0" w:color="auto"/>
              <w:right w:val="outset" w:sz="6" w:space="0" w:color="auto"/>
            </w:tcBorders>
            <w:vAlign w:val="center"/>
          </w:tcPr>
          <w:p w14:paraId="11124C7F" w14:textId="77777777" w:rsidR="00B23E96" w:rsidRPr="001B53D1" w:rsidRDefault="00B23E96" w:rsidP="001666B2">
            <w:pPr>
              <w:spacing w:before="100" w:beforeAutospacing="1" w:after="0" w:line="240" w:lineRule="auto"/>
              <w:jc w:val="center"/>
              <w:rPr>
                <w:rFonts w:ascii="Arial" w:eastAsia="Times New Roman" w:hAnsi="Arial" w:cs="Arial"/>
                <w:sz w:val="24"/>
                <w:szCs w:val="24"/>
                <w:lang w:eastAsia="es-MX"/>
              </w:rPr>
            </w:pPr>
            <w:r w:rsidRPr="001B53D1">
              <w:rPr>
                <w:rFonts w:ascii="Arial" w:eastAsia="Times New Roman" w:hAnsi="Arial" w:cs="Arial"/>
                <w:b/>
                <w:sz w:val="24"/>
                <w:szCs w:val="24"/>
                <w:lang w:eastAsia="es-MX"/>
              </w:rPr>
              <w:t>LC= 57.23</w:t>
            </w:r>
          </w:p>
          <w:p w14:paraId="060D58E4" w14:textId="77777777" w:rsidR="00B23E96" w:rsidRPr="001B53D1" w:rsidRDefault="00B23E96" w:rsidP="001666B2">
            <w:pPr>
              <w:spacing w:before="100" w:beforeAutospacing="1" w:after="0" w:line="240" w:lineRule="auto"/>
              <w:jc w:val="center"/>
              <w:rPr>
                <w:rFonts w:ascii="Arial" w:eastAsia="Times New Roman" w:hAnsi="Arial" w:cs="Arial"/>
                <w:sz w:val="24"/>
                <w:szCs w:val="24"/>
                <w:lang w:eastAsia="es-MX"/>
              </w:rPr>
            </w:pPr>
            <w:r w:rsidRPr="001B53D1">
              <w:rPr>
                <w:rFonts w:ascii="Arial" w:eastAsia="Times New Roman" w:hAnsi="Arial" w:cs="Arial"/>
                <w:b/>
                <w:sz w:val="24"/>
                <w:szCs w:val="24"/>
                <w:lang w:eastAsia="es-MX"/>
              </w:rPr>
              <w:t>R= 123.56</w:t>
            </w:r>
          </w:p>
          <w:p w14:paraId="4917D182" w14:textId="77777777" w:rsidR="00B23E96" w:rsidRPr="001B53D1" w:rsidRDefault="00B23E96" w:rsidP="001666B2">
            <w:pPr>
              <w:spacing w:before="100" w:beforeAutospacing="1" w:after="0" w:line="240" w:lineRule="auto"/>
              <w:jc w:val="center"/>
              <w:rPr>
                <w:rFonts w:ascii="Arial" w:eastAsia="Times New Roman" w:hAnsi="Arial" w:cs="Arial"/>
                <w:sz w:val="24"/>
                <w:szCs w:val="24"/>
                <w:lang w:eastAsia="es-MX"/>
              </w:rPr>
            </w:pPr>
            <w:r w:rsidRPr="001B53D1">
              <w:rPr>
                <w:rFonts w:ascii="Arial" w:eastAsia="Times New Roman" w:hAnsi="Arial" w:cs="Arial"/>
                <w:b/>
                <w:sz w:val="24"/>
                <w:szCs w:val="24"/>
                <w:lang w:eastAsia="es-MX"/>
              </w:rPr>
              <w:t>= 98°56’ 45’’</w:t>
            </w:r>
          </w:p>
        </w:tc>
        <w:tc>
          <w:tcPr>
            <w:tcW w:w="1350" w:type="pct"/>
            <w:vMerge w:val="restart"/>
            <w:tcBorders>
              <w:top w:val="outset" w:sz="6" w:space="0" w:color="auto"/>
              <w:left w:val="outset" w:sz="6" w:space="0" w:color="auto"/>
              <w:bottom w:val="outset" w:sz="6" w:space="0" w:color="auto"/>
              <w:right w:val="outset" w:sz="6" w:space="0" w:color="auto"/>
            </w:tcBorders>
            <w:vAlign w:val="center"/>
          </w:tcPr>
          <w:p w14:paraId="31CD4849" w14:textId="77777777" w:rsidR="00B23E96" w:rsidRPr="001B53D1" w:rsidRDefault="00B23E96" w:rsidP="001666B2">
            <w:pPr>
              <w:spacing w:before="100" w:beforeAutospacing="1"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Cuerda = 48.36</w:t>
            </w:r>
          </w:p>
          <w:p w14:paraId="2B5AED1D" w14:textId="77777777" w:rsidR="00B23E96" w:rsidRPr="001B53D1" w:rsidRDefault="00B23E96" w:rsidP="001666B2">
            <w:pPr>
              <w:spacing w:before="100" w:beforeAutospacing="1"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Tangente =46.23</w:t>
            </w:r>
          </w:p>
          <w:p w14:paraId="5A474E25" w14:textId="29E651B9" w:rsidR="00B23E96" w:rsidRPr="001B53D1" w:rsidRDefault="00B23E96" w:rsidP="001666B2">
            <w:pPr>
              <w:spacing w:before="100" w:beforeAutospacing="1"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 xml:space="preserve">Centro de </w:t>
            </w:r>
            <w:r w:rsidR="006E0767" w:rsidRPr="001B53D1">
              <w:rPr>
                <w:rFonts w:ascii="Arial" w:eastAsia="Times New Roman" w:hAnsi="Arial" w:cs="Arial"/>
                <w:b/>
                <w:color w:val="000000"/>
                <w:sz w:val="24"/>
                <w:szCs w:val="24"/>
                <w:lang w:eastAsia="es-MX"/>
              </w:rPr>
              <w:t>curva</w:t>
            </w:r>
          </w:p>
        </w:tc>
        <w:tc>
          <w:tcPr>
            <w:tcW w:w="400" w:type="pct"/>
            <w:tcBorders>
              <w:top w:val="outset" w:sz="6" w:space="0" w:color="auto"/>
              <w:left w:val="outset" w:sz="6" w:space="0" w:color="auto"/>
              <w:bottom w:val="outset" w:sz="6" w:space="0" w:color="auto"/>
              <w:right w:val="outset" w:sz="6" w:space="0" w:color="auto"/>
            </w:tcBorders>
            <w:vAlign w:val="center"/>
          </w:tcPr>
          <w:p w14:paraId="7C8DCEC2"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w:t>
            </w:r>
          </w:p>
        </w:tc>
        <w:tc>
          <w:tcPr>
            <w:tcW w:w="850" w:type="pct"/>
            <w:tcBorders>
              <w:top w:val="outset" w:sz="6" w:space="0" w:color="auto"/>
              <w:left w:val="outset" w:sz="6" w:space="0" w:color="auto"/>
              <w:bottom w:val="outset" w:sz="6" w:space="0" w:color="auto"/>
              <w:right w:val="outset" w:sz="6" w:space="0" w:color="auto"/>
            </w:tcBorders>
            <w:vAlign w:val="center"/>
          </w:tcPr>
          <w:p w14:paraId="6741E934"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145.63</w:t>
            </w:r>
          </w:p>
        </w:tc>
        <w:tc>
          <w:tcPr>
            <w:tcW w:w="700" w:type="pct"/>
            <w:tcBorders>
              <w:top w:val="outset" w:sz="6" w:space="0" w:color="auto"/>
              <w:left w:val="outset" w:sz="6" w:space="0" w:color="auto"/>
              <w:bottom w:val="outset" w:sz="6" w:space="0" w:color="auto"/>
              <w:right w:val="outset" w:sz="6" w:space="0" w:color="auto"/>
            </w:tcBorders>
            <w:vAlign w:val="center"/>
          </w:tcPr>
          <w:p w14:paraId="669C4C20"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162.58</w:t>
            </w:r>
          </w:p>
        </w:tc>
      </w:tr>
      <w:tr w:rsidR="00B23E96" w:rsidRPr="001B53D1" w14:paraId="29F7EC33" w14:textId="77777777" w:rsidTr="001666B2">
        <w:trPr>
          <w:trHeight w:val="600"/>
          <w:tblCellSpacing w:w="15" w:type="dxa"/>
          <w:jc w:val="center"/>
        </w:trPr>
        <w:tc>
          <w:tcPr>
            <w:tcW w:w="0" w:type="auto"/>
            <w:vMerge/>
            <w:tcBorders>
              <w:top w:val="outset" w:sz="6" w:space="0" w:color="auto"/>
              <w:left w:val="outset" w:sz="6" w:space="0" w:color="auto"/>
              <w:bottom w:val="outset" w:sz="6" w:space="0" w:color="auto"/>
              <w:right w:val="outset" w:sz="6" w:space="0" w:color="auto"/>
            </w:tcBorders>
            <w:vAlign w:val="center"/>
          </w:tcPr>
          <w:p w14:paraId="3B4BBC33"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0" w:type="auto"/>
            <w:vMerge/>
            <w:tcBorders>
              <w:top w:val="outset" w:sz="6" w:space="0" w:color="auto"/>
              <w:left w:val="outset" w:sz="6" w:space="0" w:color="auto"/>
              <w:bottom w:val="outset" w:sz="6" w:space="0" w:color="auto"/>
              <w:right w:val="outset" w:sz="6" w:space="0" w:color="auto"/>
            </w:tcBorders>
            <w:vAlign w:val="center"/>
          </w:tcPr>
          <w:p w14:paraId="637FCABD"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0" w:type="auto"/>
            <w:vMerge/>
            <w:tcBorders>
              <w:top w:val="outset" w:sz="6" w:space="0" w:color="auto"/>
              <w:left w:val="outset" w:sz="6" w:space="0" w:color="auto"/>
              <w:bottom w:val="outset" w:sz="6" w:space="0" w:color="auto"/>
              <w:right w:val="outset" w:sz="6" w:space="0" w:color="auto"/>
            </w:tcBorders>
            <w:vAlign w:val="center"/>
          </w:tcPr>
          <w:p w14:paraId="3891A92D" w14:textId="77777777" w:rsidR="00B23E96" w:rsidRPr="001B53D1" w:rsidRDefault="00B23E96" w:rsidP="001666B2">
            <w:pPr>
              <w:spacing w:after="0" w:line="240" w:lineRule="auto"/>
              <w:rPr>
                <w:rFonts w:ascii="Arial" w:eastAsia="Times New Roman" w:hAnsi="Arial" w:cs="Arial"/>
                <w:sz w:val="24"/>
                <w:szCs w:val="24"/>
                <w:lang w:eastAsia="es-MX"/>
              </w:rPr>
            </w:pPr>
          </w:p>
        </w:tc>
        <w:tc>
          <w:tcPr>
            <w:tcW w:w="0" w:type="auto"/>
            <w:vMerge/>
            <w:tcBorders>
              <w:top w:val="outset" w:sz="6" w:space="0" w:color="auto"/>
              <w:left w:val="outset" w:sz="6" w:space="0" w:color="auto"/>
              <w:bottom w:val="outset" w:sz="6" w:space="0" w:color="auto"/>
              <w:right w:val="outset" w:sz="6" w:space="0" w:color="auto"/>
            </w:tcBorders>
            <w:vAlign w:val="center"/>
          </w:tcPr>
          <w:p w14:paraId="4713E822"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400" w:type="pct"/>
            <w:tcBorders>
              <w:top w:val="outset" w:sz="6" w:space="0" w:color="auto"/>
              <w:left w:val="outset" w:sz="6" w:space="0" w:color="auto"/>
              <w:bottom w:val="outset" w:sz="6" w:space="0" w:color="auto"/>
              <w:right w:val="outset" w:sz="6" w:space="0" w:color="auto"/>
            </w:tcBorders>
            <w:vAlign w:val="center"/>
          </w:tcPr>
          <w:p w14:paraId="61BD307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c.c.</w:t>
            </w:r>
          </w:p>
        </w:tc>
        <w:tc>
          <w:tcPr>
            <w:tcW w:w="850" w:type="pct"/>
            <w:tcBorders>
              <w:top w:val="outset" w:sz="6" w:space="0" w:color="auto"/>
              <w:left w:val="outset" w:sz="6" w:space="0" w:color="auto"/>
              <w:bottom w:val="outset" w:sz="6" w:space="0" w:color="auto"/>
              <w:right w:val="outset" w:sz="6" w:space="0" w:color="auto"/>
            </w:tcBorders>
            <w:vAlign w:val="center"/>
          </w:tcPr>
          <w:p w14:paraId="31F88C49"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150.00</w:t>
            </w:r>
          </w:p>
        </w:tc>
        <w:tc>
          <w:tcPr>
            <w:tcW w:w="700" w:type="pct"/>
            <w:tcBorders>
              <w:top w:val="outset" w:sz="6" w:space="0" w:color="auto"/>
              <w:left w:val="outset" w:sz="6" w:space="0" w:color="auto"/>
              <w:bottom w:val="outset" w:sz="6" w:space="0" w:color="auto"/>
              <w:right w:val="outset" w:sz="6" w:space="0" w:color="auto"/>
            </w:tcBorders>
            <w:vAlign w:val="center"/>
          </w:tcPr>
          <w:p w14:paraId="272AA490"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150.00</w:t>
            </w:r>
          </w:p>
        </w:tc>
      </w:tr>
      <w:tr w:rsidR="00B23E96" w:rsidRPr="001B53D1" w14:paraId="2B110430" w14:textId="77777777" w:rsidTr="001666B2">
        <w:trPr>
          <w:tblCellSpacing w:w="15" w:type="dxa"/>
          <w:jc w:val="center"/>
        </w:trPr>
        <w:tc>
          <w:tcPr>
            <w:tcW w:w="250" w:type="pct"/>
            <w:tcBorders>
              <w:top w:val="outset" w:sz="6" w:space="0" w:color="auto"/>
              <w:left w:val="outset" w:sz="6" w:space="0" w:color="auto"/>
              <w:bottom w:val="outset" w:sz="6" w:space="0" w:color="auto"/>
              <w:right w:val="outset" w:sz="6" w:space="0" w:color="auto"/>
            </w:tcBorders>
            <w:vAlign w:val="center"/>
          </w:tcPr>
          <w:p w14:paraId="272D29BC"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w:t>
            </w:r>
          </w:p>
        </w:tc>
        <w:tc>
          <w:tcPr>
            <w:tcW w:w="300" w:type="pct"/>
            <w:tcBorders>
              <w:top w:val="outset" w:sz="6" w:space="0" w:color="auto"/>
              <w:left w:val="outset" w:sz="6" w:space="0" w:color="auto"/>
              <w:bottom w:val="outset" w:sz="6" w:space="0" w:color="auto"/>
              <w:right w:val="outset" w:sz="6" w:space="0" w:color="auto"/>
            </w:tcBorders>
            <w:vAlign w:val="center"/>
          </w:tcPr>
          <w:p w14:paraId="0AA6D689"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1</w:t>
            </w:r>
          </w:p>
        </w:tc>
        <w:tc>
          <w:tcPr>
            <w:tcW w:w="1150" w:type="pct"/>
            <w:tcBorders>
              <w:top w:val="outset" w:sz="6" w:space="0" w:color="auto"/>
              <w:left w:val="outset" w:sz="6" w:space="0" w:color="auto"/>
              <w:bottom w:val="outset" w:sz="6" w:space="0" w:color="auto"/>
              <w:right w:val="outset" w:sz="6" w:space="0" w:color="auto"/>
            </w:tcBorders>
            <w:vAlign w:val="center"/>
          </w:tcPr>
          <w:p w14:paraId="3D80F2F4" w14:textId="77777777" w:rsidR="00B23E96" w:rsidRPr="001B53D1" w:rsidRDefault="00B23E96" w:rsidP="001666B2">
            <w:pPr>
              <w:spacing w:after="0" w:line="240" w:lineRule="auto"/>
              <w:jc w:val="center"/>
              <w:rPr>
                <w:rFonts w:ascii="Arial" w:eastAsia="Times New Roman" w:hAnsi="Arial" w:cs="Arial"/>
                <w:sz w:val="24"/>
                <w:szCs w:val="24"/>
                <w:lang w:eastAsia="es-MX"/>
              </w:rPr>
            </w:pPr>
            <w:r w:rsidRPr="001B53D1">
              <w:rPr>
                <w:rFonts w:ascii="Arial" w:eastAsia="Times New Roman" w:hAnsi="Arial" w:cs="Arial"/>
                <w:b/>
                <w:sz w:val="24"/>
                <w:szCs w:val="24"/>
                <w:lang w:eastAsia="es-MX"/>
              </w:rPr>
              <w:t>77.449</w:t>
            </w:r>
          </w:p>
        </w:tc>
        <w:tc>
          <w:tcPr>
            <w:tcW w:w="1350" w:type="pct"/>
            <w:tcBorders>
              <w:top w:val="outset" w:sz="6" w:space="0" w:color="auto"/>
              <w:left w:val="outset" w:sz="6" w:space="0" w:color="auto"/>
              <w:bottom w:val="outset" w:sz="6" w:space="0" w:color="auto"/>
              <w:right w:val="outset" w:sz="6" w:space="0" w:color="auto"/>
            </w:tcBorders>
            <w:vAlign w:val="center"/>
          </w:tcPr>
          <w:p w14:paraId="16F5426D"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N 76° 23’ 45’’ W</w:t>
            </w:r>
          </w:p>
        </w:tc>
        <w:tc>
          <w:tcPr>
            <w:tcW w:w="400" w:type="pct"/>
            <w:tcBorders>
              <w:top w:val="outset" w:sz="6" w:space="0" w:color="auto"/>
              <w:left w:val="outset" w:sz="6" w:space="0" w:color="auto"/>
              <w:bottom w:val="outset" w:sz="6" w:space="0" w:color="auto"/>
              <w:right w:val="outset" w:sz="6" w:space="0" w:color="auto"/>
            </w:tcBorders>
            <w:vAlign w:val="center"/>
          </w:tcPr>
          <w:p w14:paraId="5A020386"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w:t>
            </w:r>
          </w:p>
        </w:tc>
        <w:tc>
          <w:tcPr>
            <w:tcW w:w="850" w:type="pct"/>
            <w:tcBorders>
              <w:top w:val="outset" w:sz="6" w:space="0" w:color="auto"/>
              <w:left w:val="outset" w:sz="6" w:space="0" w:color="auto"/>
              <w:bottom w:val="outset" w:sz="6" w:space="0" w:color="auto"/>
              <w:right w:val="outset" w:sz="6" w:space="0" w:color="auto"/>
            </w:tcBorders>
            <w:vAlign w:val="center"/>
          </w:tcPr>
          <w:p w14:paraId="1A4E00CD"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100.00</w:t>
            </w:r>
          </w:p>
        </w:tc>
        <w:tc>
          <w:tcPr>
            <w:tcW w:w="700" w:type="pct"/>
            <w:tcBorders>
              <w:top w:val="outset" w:sz="6" w:space="0" w:color="auto"/>
              <w:left w:val="outset" w:sz="6" w:space="0" w:color="auto"/>
              <w:bottom w:val="outset" w:sz="6" w:space="0" w:color="auto"/>
              <w:right w:val="outset" w:sz="6" w:space="0" w:color="auto"/>
            </w:tcBorders>
            <w:vAlign w:val="center"/>
          </w:tcPr>
          <w:p w14:paraId="3D81792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100.00</w:t>
            </w:r>
          </w:p>
        </w:tc>
      </w:tr>
      <w:tr w:rsidR="00B23E96" w:rsidRPr="001B53D1" w14:paraId="03DDACAC" w14:textId="77777777" w:rsidTr="001666B2">
        <w:trPr>
          <w:tblCellSpacing w:w="15" w:type="dxa"/>
          <w:jc w:val="center"/>
        </w:trPr>
        <w:tc>
          <w:tcPr>
            <w:tcW w:w="250" w:type="pct"/>
            <w:tcBorders>
              <w:top w:val="outset" w:sz="6" w:space="0" w:color="auto"/>
              <w:left w:val="outset" w:sz="6" w:space="0" w:color="auto"/>
              <w:bottom w:val="outset" w:sz="6" w:space="0" w:color="auto"/>
              <w:right w:val="outset" w:sz="6" w:space="0" w:color="auto"/>
            </w:tcBorders>
            <w:vAlign w:val="center"/>
          </w:tcPr>
          <w:p w14:paraId="46DA826C"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300" w:type="pct"/>
            <w:tcBorders>
              <w:top w:val="outset" w:sz="6" w:space="0" w:color="auto"/>
              <w:left w:val="outset" w:sz="6" w:space="0" w:color="auto"/>
              <w:bottom w:val="outset" w:sz="6" w:space="0" w:color="auto"/>
              <w:right w:val="outset" w:sz="6" w:space="0" w:color="auto"/>
            </w:tcBorders>
            <w:vAlign w:val="center"/>
          </w:tcPr>
          <w:p w14:paraId="47CA5308"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1150" w:type="pct"/>
            <w:tcBorders>
              <w:top w:val="outset" w:sz="6" w:space="0" w:color="auto"/>
              <w:left w:val="outset" w:sz="6" w:space="0" w:color="auto"/>
              <w:bottom w:val="outset" w:sz="6" w:space="0" w:color="auto"/>
              <w:right w:val="outset" w:sz="6" w:space="0" w:color="auto"/>
            </w:tcBorders>
            <w:vAlign w:val="center"/>
          </w:tcPr>
          <w:p w14:paraId="37E04607"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1350" w:type="pct"/>
            <w:tcBorders>
              <w:top w:val="outset" w:sz="6" w:space="0" w:color="auto"/>
              <w:left w:val="outset" w:sz="6" w:space="0" w:color="auto"/>
              <w:bottom w:val="outset" w:sz="6" w:space="0" w:color="auto"/>
              <w:right w:val="outset" w:sz="6" w:space="0" w:color="auto"/>
            </w:tcBorders>
            <w:vAlign w:val="center"/>
          </w:tcPr>
          <w:p w14:paraId="31EB5881"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0" w:type="auto"/>
            <w:gridSpan w:val="2"/>
            <w:tcBorders>
              <w:top w:val="outset" w:sz="6" w:space="0" w:color="auto"/>
              <w:left w:val="outset" w:sz="6" w:space="0" w:color="auto"/>
              <w:bottom w:val="outset" w:sz="6" w:space="0" w:color="auto"/>
              <w:right w:val="outset" w:sz="6" w:space="0" w:color="auto"/>
            </w:tcBorders>
            <w:vAlign w:val="center"/>
          </w:tcPr>
          <w:p w14:paraId="2CAF1E29"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b/>
                <w:color w:val="000000"/>
                <w:sz w:val="24"/>
                <w:szCs w:val="24"/>
                <w:lang w:eastAsia="es-MX"/>
              </w:rPr>
              <w:t>SUPERFICIE</w:t>
            </w:r>
          </w:p>
        </w:tc>
        <w:tc>
          <w:tcPr>
            <w:tcW w:w="700" w:type="pct"/>
            <w:tcBorders>
              <w:top w:val="outset" w:sz="6" w:space="0" w:color="auto"/>
              <w:left w:val="outset" w:sz="6" w:space="0" w:color="auto"/>
              <w:bottom w:val="outset" w:sz="6" w:space="0" w:color="auto"/>
              <w:right w:val="outset" w:sz="6" w:space="0" w:color="auto"/>
            </w:tcBorders>
            <w:vAlign w:val="center"/>
          </w:tcPr>
          <w:p w14:paraId="5524E7CE"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r>
    </w:tbl>
    <w:p w14:paraId="6A35E600" w14:textId="77777777" w:rsidR="00B23E96" w:rsidRPr="001B53D1" w:rsidRDefault="00B23E96" w:rsidP="00B23E96">
      <w:pPr>
        <w:spacing w:before="100" w:beforeAutospacing="1" w:after="0" w:line="240" w:lineRule="auto"/>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3.1.5.1. Sistema de unidades</w:t>
      </w:r>
    </w:p>
    <w:p w14:paraId="30C56B96" w14:textId="77777777" w:rsidR="00B23E96" w:rsidRPr="001B53D1" w:rsidRDefault="00B23E96" w:rsidP="00B23E96">
      <w:pPr>
        <w:spacing w:before="100" w:beforeAutospacing="1"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Las unidades utilizadas en los cuadros de construcción deberán ser las siguientes:</w:t>
      </w:r>
    </w:p>
    <w:p w14:paraId="20BD2E50" w14:textId="77777777" w:rsidR="00B23E96" w:rsidRPr="001B53D1" w:rsidRDefault="00B23E96" w:rsidP="00B23E96">
      <w:pPr>
        <w:spacing w:before="100" w:beforeAutospacing="1" w:after="0" w:line="240" w:lineRule="auto"/>
        <w:rPr>
          <w:rFonts w:ascii="Arial" w:eastAsia="Times New Roman" w:hAnsi="Arial" w:cs="Arial"/>
          <w:color w:val="000000"/>
          <w:sz w:val="24"/>
          <w:szCs w:val="24"/>
          <w:lang w:eastAsia="es-MX"/>
        </w:rPr>
      </w:pPr>
    </w:p>
    <w:tbl>
      <w:tblPr>
        <w:tblW w:w="3112"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537"/>
        <w:gridCol w:w="2954"/>
      </w:tblGrid>
      <w:tr w:rsidR="00B23E96" w:rsidRPr="001B53D1" w14:paraId="380FA6AD" w14:textId="77777777" w:rsidTr="001666B2">
        <w:trPr>
          <w:tblCellSpacing w:w="15" w:type="dxa"/>
          <w:jc w:val="center"/>
        </w:trPr>
        <w:tc>
          <w:tcPr>
            <w:tcW w:w="2272" w:type="pct"/>
            <w:tcBorders>
              <w:top w:val="outset" w:sz="6" w:space="0" w:color="auto"/>
              <w:left w:val="outset" w:sz="6" w:space="0" w:color="auto"/>
              <w:bottom w:val="outset" w:sz="6" w:space="0" w:color="auto"/>
              <w:right w:val="outset" w:sz="6" w:space="0" w:color="auto"/>
            </w:tcBorders>
            <w:vAlign w:val="center"/>
          </w:tcPr>
          <w:p w14:paraId="14A67E38"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Distancias</w:t>
            </w:r>
          </w:p>
        </w:tc>
        <w:tc>
          <w:tcPr>
            <w:tcW w:w="2652" w:type="pct"/>
            <w:tcBorders>
              <w:top w:val="outset" w:sz="6" w:space="0" w:color="auto"/>
              <w:left w:val="outset" w:sz="6" w:space="0" w:color="auto"/>
              <w:bottom w:val="outset" w:sz="6" w:space="0" w:color="auto"/>
              <w:right w:val="outset" w:sz="6" w:space="0" w:color="auto"/>
            </w:tcBorders>
            <w:vAlign w:val="center"/>
          </w:tcPr>
          <w:p w14:paraId="5244E4F0"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Metros (m)</w:t>
            </w:r>
          </w:p>
        </w:tc>
      </w:tr>
      <w:tr w:rsidR="00B23E96" w:rsidRPr="001B53D1" w14:paraId="48BCD133" w14:textId="77777777" w:rsidTr="001666B2">
        <w:trPr>
          <w:tblCellSpacing w:w="15" w:type="dxa"/>
          <w:jc w:val="center"/>
        </w:trPr>
        <w:tc>
          <w:tcPr>
            <w:tcW w:w="2272" w:type="pct"/>
            <w:tcBorders>
              <w:top w:val="outset" w:sz="6" w:space="0" w:color="auto"/>
              <w:left w:val="outset" w:sz="6" w:space="0" w:color="auto"/>
              <w:bottom w:val="outset" w:sz="6" w:space="0" w:color="auto"/>
              <w:right w:val="outset" w:sz="6" w:space="0" w:color="auto"/>
            </w:tcBorders>
            <w:vAlign w:val="center"/>
          </w:tcPr>
          <w:p w14:paraId="4B7A0C5F"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Medidas angulares</w:t>
            </w:r>
          </w:p>
        </w:tc>
        <w:tc>
          <w:tcPr>
            <w:tcW w:w="2652" w:type="pct"/>
            <w:tcBorders>
              <w:top w:val="outset" w:sz="6" w:space="0" w:color="auto"/>
              <w:left w:val="outset" w:sz="6" w:space="0" w:color="auto"/>
              <w:bottom w:val="outset" w:sz="6" w:space="0" w:color="auto"/>
              <w:right w:val="outset" w:sz="6" w:space="0" w:color="auto"/>
            </w:tcBorders>
            <w:vAlign w:val="center"/>
          </w:tcPr>
          <w:p w14:paraId="243963F7"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Grados sexagesimales (° ' '')</w:t>
            </w:r>
          </w:p>
        </w:tc>
      </w:tr>
      <w:tr w:rsidR="00B23E96" w:rsidRPr="001B53D1" w14:paraId="3FDB5954" w14:textId="77777777" w:rsidTr="001666B2">
        <w:trPr>
          <w:tblCellSpacing w:w="15" w:type="dxa"/>
          <w:jc w:val="center"/>
        </w:trPr>
        <w:tc>
          <w:tcPr>
            <w:tcW w:w="2272" w:type="pct"/>
            <w:vMerge w:val="restart"/>
            <w:tcBorders>
              <w:top w:val="outset" w:sz="6" w:space="0" w:color="auto"/>
              <w:left w:val="outset" w:sz="6" w:space="0" w:color="auto"/>
              <w:bottom w:val="outset" w:sz="6" w:space="0" w:color="auto"/>
              <w:right w:val="outset" w:sz="6" w:space="0" w:color="auto"/>
            </w:tcBorders>
            <w:vAlign w:val="center"/>
          </w:tcPr>
          <w:p w14:paraId="0EB25C89"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Superficie</w:t>
            </w:r>
          </w:p>
        </w:tc>
        <w:tc>
          <w:tcPr>
            <w:tcW w:w="2652" w:type="pct"/>
            <w:tcBorders>
              <w:top w:val="outset" w:sz="6" w:space="0" w:color="auto"/>
              <w:left w:val="outset" w:sz="6" w:space="0" w:color="auto"/>
              <w:bottom w:val="outset" w:sz="6" w:space="0" w:color="auto"/>
              <w:right w:val="outset" w:sz="6" w:space="0" w:color="auto"/>
            </w:tcBorders>
            <w:vAlign w:val="center"/>
          </w:tcPr>
          <w:p w14:paraId="6B94A06D" w14:textId="77777777" w:rsidR="00B23E96" w:rsidRPr="001B53D1" w:rsidRDefault="00B23E96" w:rsidP="001666B2">
            <w:pPr>
              <w:spacing w:before="100" w:beforeAutospacing="1"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Hectáreas (ha)</w:t>
            </w:r>
          </w:p>
        </w:tc>
      </w:tr>
      <w:tr w:rsidR="00B23E96" w:rsidRPr="001B53D1" w14:paraId="46750D72" w14:textId="77777777" w:rsidTr="001666B2">
        <w:trPr>
          <w:tblCellSpacing w:w="15" w:type="dxa"/>
          <w:jc w:val="center"/>
        </w:trPr>
        <w:tc>
          <w:tcPr>
            <w:tcW w:w="2272" w:type="pct"/>
            <w:vMerge/>
            <w:tcBorders>
              <w:top w:val="outset" w:sz="6" w:space="0" w:color="auto"/>
              <w:left w:val="outset" w:sz="6" w:space="0" w:color="auto"/>
              <w:bottom w:val="outset" w:sz="6" w:space="0" w:color="auto"/>
              <w:right w:val="outset" w:sz="6" w:space="0" w:color="auto"/>
            </w:tcBorders>
            <w:vAlign w:val="center"/>
          </w:tcPr>
          <w:p w14:paraId="5CFEBC5D"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2652" w:type="pct"/>
            <w:tcBorders>
              <w:top w:val="outset" w:sz="6" w:space="0" w:color="auto"/>
              <w:left w:val="outset" w:sz="6" w:space="0" w:color="auto"/>
              <w:bottom w:val="outset" w:sz="6" w:space="0" w:color="auto"/>
              <w:right w:val="outset" w:sz="6" w:space="0" w:color="auto"/>
            </w:tcBorders>
            <w:vAlign w:val="center"/>
          </w:tcPr>
          <w:p w14:paraId="338D1540"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Metros cuadrados (m</w:t>
            </w:r>
            <w:r w:rsidRPr="001B53D1">
              <w:rPr>
                <w:rFonts w:ascii="Arial" w:eastAsia="Times New Roman" w:hAnsi="Arial" w:cs="Arial"/>
                <w:color w:val="000000"/>
                <w:sz w:val="24"/>
                <w:szCs w:val="24"/>
                <w:vertAlign w:val="superscript"/>
                <w:lang w:eastAsia="es-MX"/>
              </w:rPr>
              <w:t>2</w:t>
            </w:r>
            <w:r w:rsidRPr="001B53D1">
              <w:rPr>
                <w:rFonts w:ascii="Arial" w:eastAsia="Times New Roman" w:hAnsi="Arial" w:cs="Arial"/>
                <w:color w:val="000000"/>
                <w:sz w:val="24"/>
                <w:szCs w:val="24"/>
                <w:lang w:eastAsia="es-MX"/>
              </w:rPr>
              <w:t>)</w:t>
            </w:r>
          </w:p>
        </w:tc>
      </w:tr>
    </w:tbl>
    <w:p w14:paraId="1391960C"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3.1.6. Sistemas de coordenadas</w:t>
      </w:r>
    </w:p>
    <w:p w14:paraId="533616B6"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Los sistemas de coordenadas serán rectangulares, ya sea arbitrario o en unidades UTM (Universal Transversal of Mercarthor). No se aceptarán sistemas angulares como la Longitud y Latitud.</w:t>
      </w:r>
    </w:p>
    <w:p w14:paraId="5D12217A"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3.2. Retícula del sistema de coordenadas</w:t>
      </w:r>
    </w:p>
    <w:p w14:paraId="1B9B2B9A"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xml:space="preserve">Estará formada únicamente por la intersección de las paralelas a cada eje coordenado en el intervalo que más convenga al dibujo, con una longitud máxima </w:t>
      </w:r>
      <w:r w:rsidRPr="001B53D1">
        <w:rPr>
          <w:rFonts w:ascii="Arial" w:eastAsia="Times New Roman" w:hAnsi="Arial" w:cs="Arial"/>
          <w:color w:val="000000"/>
          <w:sz w:val="24"/>
          <w:szCs w:val="24"/>
          <w:lang w:eastAsia="es-MX"/>
        </w:rPr>
        <w:lastRenderedPageBreak/>
        <w:t xml:space="preserve">de 10 mm en ambos sentidos. Indicando en los extremos izquierdo e inferior de la retícula los valores de las coordenadas </w:t>
      </w:r>
    </w:p>
    <w:p w14:paraId="2AE4641A" w14:textId="77777777" w:rsidR="00B23E96" w:rsidRPr="001B53D1" w:rsidRDefault="00B23E96" w:rsidP="00B23E96">
      <w:pPr>
        <w:spacing w:before="100" w:beforeAutospacing="1"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noProof/>
          <w:color w:val="000000"/>
          <w:sz w:val="24"/>
          <w:szCs w:val="24"/>
          <w:lang w:eastAsia="es-MX"/>
        </w:rPr>
        <w:drawing>
          <wp:inline distT="0" distB="0" distL="0" distR="0" wp14:anchorId="2B44D4C8" wp14:editId="5D27D486">
            <wp:extent cx="3465195" cy="2481726"/>
            <wp:effectExtent l="0" t="0" r="1905" b="0"/>
            <wp:docPr id="4" name="Imagen 3" descr="http://www.cabin.gob.mx/imagenes/Orde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http://www.cabin.gob.mx/imagenes/Ordena.jpg"/>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3470310" cy="2485389"/>
                    </a:xfrm>
                    <a:prstGeom prst="rect">
                      <a:avLst/>
                    </a:prstGeom>
                    <a:noFill/>
                    <a:ln>
                      <a:noFill/>
                    </a:ln>
                  </pic:spPr>
                </pic:pic>
              </a:graphicData>
            </a:graphic>
          </wp:inline>
        </w:drawing>
      </w:r>
    </w:p>
    <w:p w14:paraId="16E0F2EB"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3.3. Orientación general del plano</w:t>
      </w:r>
    </w:p>
    <w:p w14:paraId="4ED3E10F" w14:textId="5EA47712"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xml:space="preserve">Esta se colocará en el recuadro que para tal efecto se describe en la </w:t>
      </w:r>
      <w:r w:rsidRPr="00417083">
        <w:rPr>
          <w:rFonts w:ascii="Arial" w:eastAsia="Times New Roman" w:hAnsi="Arial" w:cs="Arial"/>
          <w:color w:val="000000"/>
          <w:sz w:val="24"/>
          <w:szCs w:val="24"/>
          <w:lang w:eastAsia="es-MX"/>
        </w:rPr>
        <w:t>figura</w:t>
      </w:r>
      <w:r w:rsidR="00417083" w:rsidRPr="00417083">
        <w:rPr>
          <w:rFonts w:ascii="Arial" w:eastAsia="Times New Roman" w:hAnsi="Arial" w:cs="Arial"/>
          <w:color w:val="000000"/>
          <w:sz w:val="24"/>
          <w:szCs w:val="24"/>
          <w:lang w:eastAsia="es-MX"/>
        </w:rPr>
        <w:t xml:space="preserve"> </w:t>
      </w:r>
      <w:r w:rsidRPr="00417083">
        <w:rPr>
          <w:rFonts w:ascii="Arial" w:eastAsia="Times New Roman" w:hAnsi="Arial" w:cs="Arial"/>
          <w:color w:val="000000"/>
          <w:sz w:val="24"/>
          <w:szCs w:val="24"/>
          <w:lang w:eastAsia="es-MX"/>
        </w:rPr>
        <w:t>3,</w:t>
      </w:r>
      <w:r w:rsidRPr="001B53D1">
        <w:rPr>
          <w:rFonts w:ascii="Arial" w:eastAsia="Times New Roman" w:hAnsi="Arial" w:cs="Arial"/>
          <w:color w:val="000000"/>
          <w:sz w:val="24"/>
          <w:szCs w:val="24"/>
          <w:lang w:eastAsia="es-MX"/>
        </w:rPr>
        <w:t xml:space="preserve"> en el que se integran el croquis de localización del inmueble, la referencia de la primera estación y el norte.</w:t>
      </w:r>
    </w:p>
    <w:p w14:paraId="130BFCE4" w14:textId="6678DA09" w:rsidR="00B23E96" w:rsidRDefault="00B23E96" w:rsidP="00B23E96">
      <w:pPr>
        <w:spacing w:before="100" w:beforeAutospacing="1" w:after="0" w:line="240" w:lineRule="auto"/>
        <w:jc w:val="center"/>
        <w:rPr>
          <w:rFonts w:ascii="Arial" w:eastAsia="Times New Roman" w:hAnsi="Arial" w:cs="Arial"/>
          <w:b/>
          <w:bCs/>
          <w:color w:val="000000"/>
          <w:sz w:val="24"/>
          <w:szCs w:val="24"/>
          <w:lang w:eastAsia="es-MX"/>
        </w:rPr>
      </w:pPr>
      <w:r w:rsidRPr="001B53D1">
        <w:rPr>
          <w:rFonts w:ascii="Arial" w:eastAsia="Times New Roman" w:hAnsi="Arial" w:cs="Arial"/>
          <w:noProof/>
          <w:color w:val="000000"/>
          <w:sz w:val="24"/>
          <w:szCs w:val="24"/>
          <w:lang w:eastAsia="es-MX"/>
        </w:rPr>
        <w:drawing>
          <wp:inline distT="0" distB="0" distL="0" distR="0" wp14:anchorId="45DC6C2F" wp14:editId="61DD47B0">
            <wp:extent cx="3978427" cy="2892662"/>
            <wp:effectExtent l="0" t="0" r="3175" b="3175"/>
            <wp:docPr id="5" name="Imagen 4" descr="http://www.cabin.gob.mx/imagenes/plan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http://www.cabin.gob.mx/imagenes/plano.gif"/>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3990051" cy="2901114"/>
                    </a:xfrm>
                    <a:prstGeom prst="rect">
                      <a:avLst/>
                    </a:prstGeom>
                    <a:noFill/>
                    <a:ln>
                      <a:noFill/>
                    </a:ln>
                  </pic:spPr>
                </pic:pic>
              </a:graphicData>
            </a:graphic>
          </wp:inline>
        </w:drawing>
      </w:r>
    </w:p>
    <w:p w14:paraId="77CE9A8C" w14:textId="6EA97B74" w:rsidR="00417083" w:rsidRPr="00417083" w:rsidRDefault="00417083" w:rsidP="00B23E96">
      <w:pPr>
        <w:spacing w:before="100" w:beforeAutospacing="1" w:after="0" w:line="240" w:lineRule="auto"/>
        <w:jc w:val="center"/>
        <w:rPr>
          <w:rFonts w:ascii="Arial" w:eastAsia="Times New Roman" w:hAnsi="Arial" w:cs="Arial"/>
          <w:b/>
          <w:bCs/>
          <w:color w:val="000000"/>
          <w:sz w:val="20"/>
          <w:szCs w:val="20"/>
          <w:lang w:eastAsia="es-MX"/>
        </w:rPr>
      </w:pPr>
      <w:r w:rsidRPr="00417083">
        <w:rPr>
          <w:rFonts w:ascii="Arial" w:eastAsia="Times New Roman" w:hAnsi="Arial" w:cs="Arial"/>
          <w:b/>
          <w:bCs/>
          <w:color w:val="000000"/>
          <w:sz w:val="20"/>
          <w:szCs w:val="20"/>
          <w:lang w:eastAsia="es-MX"/>
        </w:rPr>
        <w:t>Figura 3</w:t>
      </w:r>
    </w:p>
    <w:p w14:paraId="3E9EB994" w14:textId="77777777" w:rsidR="00417083" w:rsidRDefault="00417083" w:rsidP="00B23E96">
      <w:pPr>
        <w:spacing w:after="0" w:line="240" w:lineRule="auto"/>
        <w:ind w:left="1440"/>
        <w:rPr>
          <w:rFonts w:ascii="Arial" w:eastAsia="Times New Roman" w:hAnsi="Arial" w:cs="Arial"/>
          <w:b/>
          <w:bCs/>
          <w:color w:val="000000"/>
          <w:lang w:eastAsia="es-MX"/>
        </w:rPr>
      </w:pPr>
    </w:p>
    <w:p w14:paraId="4DF18401" w14:textId="76F20B0C" w:rsidR="00B23E96" w:rsidRPr="00417083" w:rsidRDefault="00B23E96" w:rsidP="00B23E96">
      <w:pPr>
        <w:spacing w:after="0" w:line="240" w:lineRule="auto"/>
        <w:ind w:left="1440"/>
        <w:rPr>
          <w:rFonts w:ascii="Arial" w:eastAsia="Times New Roman" w:hAnsi="Arial" w:cs="Arial"/>
          <w:color w:val="000000"/>
          <w:lang w:eastAsia="es-MX"/>
        </w:rPr>
      </w:pPr>
      <w:r w:rsidRPr="00417083">
        <w:rPr>
          <w:rFonts w:ascii="Arial" w:eastAsia="Times New Roman" w:hAnsi="Arial" w:cs="Arial"/>
          <w:b/>
          <w:bCs/>
          <w:color w:val="000000"/>
          <w:lang w:eastAsia="es-MX"/>
        </w:rPr>
        <w:lastRenderedPageBreak/>
        <w:t xml:space="preserve">1.- </w:t>
      </w:r>
      <w:r w:rsidR="00417083">
        <w:rPr>
          <w:rFonts w:ascii="Arial" w:eastAsia="Times New Roman" w:hAnsi="Arial" w:cs="Arial"/>
          <w:color w:val="000000"/>
          <w:lang w:eastAsia="es-MX"/>
        </w:rPr>
        <w:t>O</w:t>
      </w:r>
      <w:r w:rsidR="00417083" w:rsidRPr="00417083">
        <w:rPr>
          <w:rFonts w:ascii="Arial" w:eastAsia="Times New Roman" w:hAnsi="Arial" w:cs="Arial"/>
          <w:color w:val="000000"/>
          <w:lang w:eastAsia="es-MX"/>
        </w:rPr>
        <w:t>rientación general del plano</w:t>
      </w:r>
      <w:r w:rsidR="00417083" w:rsidRPr="00417083">
        <w:rPr>
          <w:rFonts w:ascii="Arial" w:eastAsia="Times New Roman" w:hAnsi="Arial" w:cs="Arial"/>
          <w:color w:val="000000"/>
          <w:lang w:eastAsia="es-MX"/>
        </w:rPr>
        <w:br/>
      </w:r>
      <w:r w:rsidRPr="00417083">
        <w:rPr>
          <w:rFonts w:ascii="Arial" w:eastAsia="Times New Roman" w:hAnsi="Arial" w:cs="Arial"/>
          <w:b/>
          <w:bCs/>
          <w:color w:val="000000"/>
          <w:lang w:eastAsia="es-MX"/>
        </w:rPr>
        <w:t xml:space="preserve">2.- </w:t>
      </w:r>
      <w:r w:rsidR="00417083">
        <w:rPr>
          <w:rFonts w:ascii="Arial" w:eastAsia="Times New Roman" w:hAnsi="Arial" w:cs="Arial"/>
          <w:b/>
          <w:bCs/>
          <w:color w:val="000000"/>
          <w:lang w:eastAsia="es-MX"/>
        </w:rPr>
        <w:t>C</w:t>
      </w:r>
      <w:r w:rsidR="00417083" w:rsidRPr="00417083">
        <w:rPr>
          <w:rFonts w:ascii="Arial" w:eastAsia="Times New Roman" w:hAnsi="Arial" w:cs="Arial"/>
          <w:color w:val="000000"/>
          <w:lang w:eastAsia="es-MX"/>
        </w:rPr>
        <w:t>roquis de localización, que incluya calles aledañas, puntos relevantes, kilometrajes, etc.</w:t>
      </w:r>
      <w:r w:rsidR="00417083" w:rsidRPr="00417083">
        <w:rPr>
          <w:rFonts w:ascii="Arial" w:eastAsia="Times New Roman" w:hAnsi="Arial" w:cs="Arial"/>
          <w:color w:val="000000"/>
          <w:lang w:eastAsia="es-MX"/>
        </w:rPr>
        <w:br/>
      </w:r>
      <w:r w:rsidRPr="00417083">
        <w:rPr>
          <w:rFonts w:ascii="Arial" w:eastAsia="Times New Roman" w:hAnsi="Arial" w:cs="Arial"/>
          <w:b/>
          <w:bCs/>
          <w:color w:val="000000"/>
          <w:lang w:eastAsia="es-MX"/>
        </w:rPr>
        <w:t xml:space="preserve">3.- </w:t>
      </w:r>
      <w:r w:rsidR="00417083">
        <w:rPr>
          <w:rFonts w:ascii="Arial" w:eastAsia="Times New Roman" w:hAnsi="Arial" w:cs="Arial"/>
          <w:color w:val="000000"/>
          <w:lang w:eastAsia="es-MX"/>
        </w:rPr>
        <w:t>C</w:t>
      </w:r>
      <w:r w:rsidR="00417083" w:rsidRPr="00417083">
        <w:rPr>
          <w:rFonts w:ascii="Arial" w:eastAsia="Times New Roman" w:hAnsi="Arial" w:cs="Arial"/>
          <w:color w:val="000000"/>
          <w:lang w:eastAsia="es-MX"/>
        </w:rPr>
        <w:t xml:space="preserve">roquis de referenciación a puntos inamovibles de la estación inicial del levantamiento </w:t>
      </w:r>
    </w:p>
    <w:p w14:paraId="4561F7A6"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3.4. Escala gráfica</w:t>
      </w:r>
    </w:p>
    <w:p w14:paraId="5A667A9D"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Deberá indicar la acotación general del plano, teniendo una altura de 8 mm, y su longitud será congruente con la escala.</w:t>
      </w:r>
    </w:p>
    <w:p w14:paraId="067209F2"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bookmarkStart w:id="6" w:name="IV"/>
      <w:bookmarkEnd w:id="6"/>
      <w:r w:rsidRPr="001B53D1">
        <w:rPr>
          <w:rFonts w:ascii="Arial" w:eastAsia="Times New Roman" w:hAnsi="Arial" w:cs="Arial"/>
          <w:b/>
          <w:bCs/>
          <w:color w:val="000000"/>
          <w:sz w:val="24"/>
          <w:szCs w:val="24"/>
          <w:lang w:eastAsia="es-MX"/>
        </w:rPr>
        <w:t>4. Calidades de línea</w:t>
      </w:r>
    </w:p>
    <w:p w14:paraId="5FF44C20"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4.1. Dibujo</w:t>
      </w:r>
    </w:p>
    <w:tbl>
      <w:tblPr>
        <w:tblW w:w="460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443"/>
        <w:gridCol w:w="2269"/>
        <w:gridCol w:w="1404"/>
      </w:tblGrid>
      <w:tr w:rsidR="00B23E96" w:rsidRPr="001B53D1" w14:paraId="497683FA"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3A193ED8"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Descripción</w:t>
            </w:r>
          </w:p>
        </w:tc>
        <w:tc>
          <w:tcPr>
            <w:tcW w:w="1400" w:type="pct"/>
            <w:tcBorders>
              <w:top w:val="outset" w:sz="6" w:space="0" w:color="auto"/>
              <w:left w:val="outset" w:sz="6" w:space="0" w:color="auto"/>
              <w:bottom w:val="outset" w:sz="6" w:space="0" w:color="auto"/>
              <w:right w:val="outset" w:sz="6" w:space="0" w:color="auto"/>
            </w:tcBorders>
            <w:vAlign w:val="center"/>
          </w:tcPr>
          <w:p w14:paraId="758CA86D"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Tipo de línea</w:t>
            </w:r>
          </w:p>
        </w:tc>
        <w:tc>
          <w:tcPr>
            <w:tcW w:w="850" w:type="pct"/>
            <w:tcBorders>
              <w:top w:val="outset" w:sz="6" w:space="0" w:color="auto"/>
              <w:left w:val="outset" w:sz="6" w:space="0" w:color="auto"/>
              <w:bottom w:val="outset" w:sz="6" w:space="0" w:color="auto"/>
              <w:right w:val="outset" w:sz="6" w:space="0" w:color="auto"/>
            </w:tcBorders>
            <w:vAlign w:val="center"/>
          </w:tcPr>
          <w:p w14:paraId="3026542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Ancho de línea (mm)</w:t>
            </w:r>
          </w:p>
        </w:tc>
      </w:tr>
      <w:tr w:rsidR="00B23E96" w:rsidRPr="001B53D1" w14:paraId="7DD34F98" w14:textId="77777777" w:rsidTr="001666B2">
        <w:trPr>
          <w:trHeight w:val="210"/>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62B1EFAD"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w:t>
            </w:r>
          </w:p>
        </w:tc>
        <w:tc>
          <w:tcPr>
            <w:tcW w:w="1400" w:type="pct"/>
            <w:tcBorders>
              <w:top w:val="outset" w:sz="6" w:space="0" w:color="auto"/>
              <w:left w:val="outset" w:sz="6" w:space="0" w:color="auto"/>
              <w:bottom w:val="outset" w:sz="6" w:space="0" w:color="auto"/>
              <w:right w:val="outset" w:sz="6" w:space="0" w:color="auto"/>
            </w:tcBorders>
            <w:vAlign w:val="center"/>
          </w:tcPr>
          <w:p w14:paraId="5F44A23A"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xml:space="preserve">  </w:t>
            </w:r>
          </w:p>
        </w:tc>
        <w:tc>
          <w:tcPr>
            <w:tcW w:w="850" w:type="pct"/>
            <w:tcBorders>
              <w:top w:val="outset" w:sz="6" w:space="0" w:color="auto"/>
              <w:left w:val="outset" w:sz="6" w:space="0" w:color="auto"/>
              <w:bottom w:val="outset" w:sz="6" w:space="0" w:color="auto"/>
              <w:right w:val="outset" w:sz="6" w:space="0" w:color="auto"/>
            </w:tcBorders>
            <w:vAlign w:val="center"/>
          </w:tcPr>
          <w:p w14:paraId="671077DD"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xml:space="preserve">  </w:t>
            </w:r>
          </w:p>
        </w:tc>
      </w:tr>
      <w:tr w:rsidR="00B23E96" w:rsidRPr="001B53D1" w14:paraId="7A9F6FD2"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2EA17328"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Límite del inmueble</w:t>
            </w:r>
          </w:p>
        </w:tc>
        <w:tc>
          <w:tcPr>
            <w:tcW w:w="1400" w:type="pct"/>
            <w:tcBorders>
              <w:top w:val="outset" w:sz="6" w:space="0" w:color="auto"/>
              <w:left w:val="outset" w:sz="6" w:space="0" w:color="auto"/>
              <w:bottom w:val="outset" w:sz="6" w:space="0" w:color="auto"/>
              <w:right w:val="outset" w:sz="6" w:space="0" w:color="auto"/>
            </w:tcBorders>
            <w:vAlign w:val="center"/>
          </w:tcPr>
          <w:p w14:paraId="02CB7F9B"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 __________</w:t>
            </w:r>
          </w:p>
        </w:tc>
        <w:tc>
          <w:tcPr>
            <w:tcW w:w="850" w:type="pct"/>
            <w:tcBorders>
              <w:top w:val="outset" w:sz="6" w:space="0" w:color="auto"/>
              <w:left w:val="outset" w:sz="6" w:space="0" w:color="auto"/>
              <w:bottom w:val="outset" w:sz="6" w:space="0" w:color="auto"/>
              <w:right w:val="outset" w:sz="6" w:space="0" w:color="auto"/>
            </w:tcBorders>
            <w:vAlign w:val="center"/>
          </w:tcPr>
          <w:p w14:paraId="53EB0804"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0.70</w:t>
            </w:r>
          </w:p>
        </w:tc>
      </w:tr>
      <w:tr w:rsidR="00B23E96" w:rsidRPr="001B53D1" w14:paraId="6BFA1F2C"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5191D17C"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Subdivisiones del predio</w:t>
            </w:r>
          </w:p>
        </w:tc>
        <w:tc>
          <w:tcPr>
            <w:tcW w:w="1400" w:type="pct"/>
            <w:tcBorders>
              <w:top w:val="outset" w:sz="6" w:space="0" w:color="auto"/>
              <w:left w:val="outset" w:sz="6" w:space="0" w:color="auto"/>
              <w:bottom w:val="outset" w:sz="6" w:space="0" w:color="auto"/>
              <w:right w:val="outset" w:sz="6" w:space="0" w:color="auto"/>
            </w:tcBorders>
            <w:vAlign w:val="center"/>
          </w:tcPr>
          <w:p w14:paraId="621E682C"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Discontinua - - - - - - -</w:t>
            </w:r>
          </w:p>
        </w:tc>
        <w:tc>
          <w:tcPr>
            <w:tcW w:w="850" w:type="pct"/>
            <w:tcBorders>
              <w:top w:val="outset" w:sz="6" w:space="0" w:color="auto"/>
              <w:left w:val="outset" w:sz="6" w:space="0" w:color="auto"/>
              <w:bottom w:val="outset" w:sz="6" w:space="0" w:color="auto"/>
              <w:right w:val="outset" w:sz="6" w:space="0" w:color="auto"/>
            </w:tcBorders>
            <w:vAlign w:val="center"/>
          </w:tcPr>
          <w:p w14:paraId="438F4FED"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0.50</w:t>
            </w:r>
          </w:p>
        </w:tc>
      </w:tr>
      <w:tr w:rsidR="00B23E96" w:rsidRPr="001B53D1" w14:paraId="65AF6A9D"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758AC049"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Construcciones</w:t>
            </w:r>
          </w:p>
        </w:tc>
        <w:tc>
          <w:tcPr>
            <w:tcW w:w="1400" w:type="pct"/>
            <w:tcBorders>
              <w:top w:val="outset" w:sz="6" w:space="0" w:color="auto"/>
              <w:left w:val="outset" w:sz="6" w:space="0" w:color="auto"/>
              <w:bottom w:val="outset" w:sz="6" w:space="0" w:color="auto"/>
              <w:right w:val="outset" w:sz="6" w:space="0" w:color="auto"/>
            </w:tcBorders>
            <w:vAlign w:val="center"/>
          </w:tcPr>
          <w:p w14:paraId="66FFA089"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 xml:space="preserve">Continua y achurado </w:t>
            </w:r>
            <w:r w:rsidRPr="001B53D1">
              <w:rPr>
                <w:rFonts w:ascii="Arial" w:eastAsia="Times New Roman" w:hAnsi="Arial" w:cs="Arial"/>
                <w:noProof/>
                <w:color w:val="000000"/>
                <w:sz w:val="24"/>
                <w:szCs w:val="24"/>
                <w:lang w:eastAsia="es-MX"/>
              </w:rPr>
              <w:drawing>
                <wp:inline distT="0" distB="0" distL="0" distR="0" wp14:anchorId="11E5C1F7" wp14:editId="364ECCF0">
                  <wp:extent cx="379730" cy="94615"/>
                  <wp:effectExtent l="0" t="0" r="1270" b="635"/>
                  <wp:docPr id="6" name="Imagen 5" descr="http://www.cabin.gob.mx/imagenes/image0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http://www.cabin.gob.mx/imagenes/image072.gif"/>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379730" cy="94615"/>
                          </a:xfrm>
                          <a:prstGeom prst="rect">
                            <a:avLst/>
                          </a:prstGeom>
                          <a:noFill/>
                          <a:ln>
                            <a:noFill/>
                          </a:ln>
                        </pic:spPr>
                      </pic:pic>
                    </a:graphicData>
                  </a:graphic>
                </wp:inline>
              </w:drawing>
            </w:r>
          </w:p>
        </w:tc>
        <w:tc>
          <w:tcPr>
            <w:tcW w:w="850" w:type="pct"/>
            <w:tcBorders>
              <w:top w:val="outset" w:sz="6" w:space="0" w:color="auto"/>
              <w:left w:val="outset" w:sz="6" w:space="0" w:color="auto"/>
              <w:bottom w:val="outset" w:sz="6" w:space="0" w:color="auto"/>
              <w:right w:val="outset" w:sz="6" w:space="0" w:color="auto"/>
            </w:tcBorders>
            <w:vAlign w:val="center"/>
          </w:tcPr>
          <w:p w14:paraId="77BE96E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0.25</w:t>
            </w:r>
          </w:p>
        </w:tc>
      </w:tr>
      <w:tr w:rsidR="00B23E96" w:rsidRPr="001B53D1" w14:paraId="2BFB5C43"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1599F576"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Colindantes</w:t>
            </w:r>
          </w:p>
        </w:tc>
        <w:tc>
          <w:tcPr>
            <w:tcW w:w="1400" w:type="pct"/>
            <w:tcBorders>
              <w:top w:val="outset" w:sz="6" w:space="0" w:color="auto"/>
              <w:left w:val="outset" w:sz="6" w:space="0" w:color="auto"/>
              <w:bottom w:val="outset" w:sz="6" w:space="0" w:color="auto"/>
              <w:right w:val="outset" w:sz="6" w:space="0" w:color="auto"/>
            </w:tcBorders>
            <w:vAlign w:val="center"/>
          </w:tcPr>
          <w:p w14:paraId="4E6A5CF9"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Discontinua - - - - - - -</w:t>
            </w:r>
          </w:p>
        </w:tc>
        <w:tc>
          <w:tcPr>
            <w:tcW w:w="850" w:type="pct"/>
            <w:tcBorders>
              <w:top w:val="outset" w:sz="6" w:space="0" w:color="auto"/>
              <w:left w:val="outset" w:sz="6" w:space="0" w:color="auto"/>
              <w:bottom w:val="outset" w:sz="6" w:space="0" w:color="auto"/>
              <w:right w:val="outset" w:sz="6" w:space="0" w:color="auto"/>
            </w:tcBorders>
            <w:vAlign w:val="center"/>
          </w:tcPr>
          <w:p w14:paraId="617DA3A2"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0.25</w:t>
            </w:r>
          </w:p>
        </w:tc>
      </w:tr>
      <w:tr w:rsidR="00B23E96" w:rsidRPr="001B53D1" w14:paraId="23C26EB6"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650F4B15"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Derechos de vía federales, municipales y zonas federales</w:t>
            </w:r>
          </w:p>
        </w:tc>
        <w:tc>
          <w:tcPr>
            <w:tcW w:w="1400" w:type="pct"/>
            <w:tcBorders>
              <w:top w:val="outset" w:sz="6" w:space="0" w:color="auto"/>
              <w:left w:val="outset" w:sz="6" w:space="0" w:color="auto"/>
              <w:bottom w:val="outset" w:sz="6" w:space="0" w:color="auto"/>
              <w:right w:val="outset" w:sz="6" w:space="0" w:color="auto"/>
            </w:tcBorders>
            <w:vAlign w:val="center"/>
          </w:tcPr>
          <w:p w14:paraId="16C04F2E"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6AAA566C"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0.50</w:t>
            </w:r>
          </w:p>
        </w:tc>
      </w:tr>
      <w:tr w:rsidR="00B23E96" w:rsidRPr="001B53D1" w14:paraId="62CBC426"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751E1128"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Curvas de nivel (maestras)</w:t>
            </w:r>
          </w:p>
        </w:tc>
        <w:tc>
          <w:tcPr>
            <w:tcW w:w="1400" w:type="pct"/>
            <w:tcBorders>
              <w:top w:val="outset" w:sz="6" w:space="0" w:color="auto"/>
              <w:left w:val="outset" w:sz="6" w:space="0" w:color="auto"/>
              <w:bottom w:val="outset" w:sz="6" w:space="0" w:color="auto"/>
              <w:right w:val="outset" w:sz="6" w:space="0" w:color="auto"/>
            </w:tcBorders>
            <w:vAlign w:val="center"/>
          </w:tcPr>
          <w:p w14:paraId="1D8531F4"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19DA326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0.50</w:t>
            </w:r>
          </w:p>
        </w:tc>
      </w:tr>
      <w:tr w:rsidR="00B23E96" w:rsidRPr="001B53D1" w14:paraId="428FE050"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3E30CAE2"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Curvas de nivel (secundarias)</w:t>
            </w:r>
          </w:p>
        </w:tc>
        <w:tc>
          <w:tcPr>
            <w:tcW w:w="1400" w:type="pct"/>
            <w:tcBorders>
              <w:top w:val="outset" w:sz="6" w:space="0" w:color="auto"/>
              <w:left w:val="outset" w:sz="6" w:space="0" w:color="auto"/>
              <w:bottom w:val="outset" w:sz="6" w:space="0" w:color="auto"/>
              <w:right w:val="outset" w:sz="6" w:space="0" w:color="auto"/>
            </w:tcBorders>
            <w:vAlign w:val="center"/>
          </w:tcPr>
          <w:p w14:paraId="70E41B36"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79F4E205"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0.25</w:t>
            </w:r>
          </w:p>
        </w:tc>
      </w:tr>
      <w:tr w:rsidR="00B23E96" w:rsidRPr="001B53D1" w14:paraId="43B04AFA" w14:textId="77777777" w:rsidTr="001666B2">
        <w:trPr>
          <w:trHeight w:val="270"/>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249D38B4"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Simbología</w:t>
            </w:r>
          </w:p>
        </w:tc>
        <w:tc>
          <w:tcPr>
            <w:tcW w:w="1400" w:type="pct"/>
            <w:tcBorders>
              <w:top w:val="outset" w:sz="6" w:space="0" w:color="auto"/>
              <w:left w:val="outset" w:sz="6" w:space="0" w:color="auto"/>
              <w:bottom w:val="outset" w:sz="6" w:space="0" w:color="auto"/>
              <w:right w:val="outset" w:sz="6" w:space="0" w:color="auto"/>
            </w:tcBorders>
            <w:vAlign w:val="center"/>
          </w:tcPr>
          <w:p w14:paraId="3E950A7D"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850" w:type="pct"/>
            <w:tcBorders>
              <w:top w:val="outset" w:sz="6" w:space="0" w:color="auto"/>
              <w:left w:val="outset" w:sz="6" w:space="0" w:color="auto"/>
              <w:bottom w:val="outset" w:sz="6" w:space="0" w:color="auto"/>
              <w:right w:val="outset" w:sz="6" w:space="0" w:color="auto"/>
            </w:tcBorders>
            <w:vAlign w:val="center"/>
          </w:tcPr>
          <w:p w14:paraId="76C0209E"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0.25</w:t>
            </w:r>
          </w:p>
        </w:tc>
      </w:tr>
      <w:tr w:rsidR="00B23E96" w:rsidRPr="001B53D1" w14:paraId="5ABF2D95"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5D394324"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Retícula de coordenadas</w:t>
            </w:r>
          </w:p>
        </w:tc>
        <w:tc>
          <w:tcPr>
            <w:tcW w:w="1400" w:type="pct"/>
            <w:tcBorders>
              <w:top w:val="outset" w:sz="6" w:space="0" w:color="auto"/>
              <w:left w:val="outset" w:sz="6" w:space="0" w:color="auto"/>
              <w:bottom w:val="outset" w:sz="6" w:space="0" w:color="auto"/>
              <w:right w:val="outset" w:sz="6" w:space="0" w:color="auto"/>
            </w:tcBorders>
            <w:vAlign w:val="center"/>
          </w:tcPr>
          <w:p w14:paraId="78D1B29D"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1FBE188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0.25</w:t>
            </w:r>
          </w:p>
        </w:tc>
      </w:tr>
    </w:tbl>
    <w:p w14:paraId="73449EB8" w14:textId="77777777" w:rsidR="00B23E96" w:rsidRPr="001B53D1" w:rsidRDefault="00B23E96" w:rsidP="00B23E96">
      <w:pPr>
        <w:spacing w:before="100" w:beforeAutospacing="1" w:after="0" w:line="240" w:lineRule="auto"/>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4.2. Márgenes</w:t>
      </w:r>
    </w:p>
    <w:tbl>
      <w:tblPr>
        <w:tblW w:w="460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443"/>
        <w:gridCol w:w="2269"/>
        <w:gridCol w:w="1404"/>
      </w:tblGrid>
      <w:tr w:rsidR="00B23E96" w:rsidRPr="001B53D1" w14:paraId="0C056108"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2A89E0C5"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Descripción</w:t>
            </w:r>
          </w:p>
        </w:tc>
        <w:tc>
          <w:tcPr>
            <w:tcW w:w="1400" w:type="pct"/>
            <w:tcBorders>
              <w:top w:val="outset" w:sz="6" w:space="0" w:color="auto"/>
              <w:left w:val="outset" w:sz="6" w:space="0" w:color="auto"/>
              <w:bottom w:val="outset" w:sz="6" w:space="0" w:color="auto"/>
              <w:right w:val="outset" w:sz="6" w:space="0" w:color="auto"/>
            </w:tcBorders>
            <w:vAlign w:val="center"/>
          </w:tcPr>
          <w:p w14:paraId="0680BD0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Tipo de línea</w:t>
            </w:r>
          </w:p>
        </w:tc>
        <w:tc>
          <w:tcPr>
            <w:tcW w:w="850" w:type="pct"/>
            <w:tcBorders>
              <w:top w:val="outset" w:sz="6" w:space="0" w:color="auto"/>
              <w:left w:val="outset" w:sz="6" w:space="0" w:color="auto"/>
              <w:bottom w:val="outset" w:sz="6" w:space="0" w:color="auto"/>
              <w:right w:val="outset" w:sz="6" w:space="0" w:color="auto"/>
            </w:tcBorders>
            <w:vAlign w:val="center"/>
          </w:tcPr>
          <w:p w14:paraId="13DFCE98"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Ancho de línea (mm)</w:t>
            </w:r>
          </w:p>
        </w:tc>
      </w:tr>
      <w:tr w:rsidR="00B23E96" w:rsidRPr="001B53D1" w14:paraId="585A3475"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45683225"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1400" w:type="pct"/>
            <w:tcBorders>
              <w:top w:val="outset" w:sz="6" w:space="0" w:color="auto"/>
              <w:left w:val="outset" w:sz="6" w:space="0" w:color="auto"/>
              <w:bottom w:val="outset" w:sz="6" w:space="0" w:color="auto"/>
              <w:right w:val="outset" w:sz="6" w:space="0" w:color="auto"/>
            </w:tcBorders>
            <w:vAlign w:val="center"/>
          </w:tcPr>
          <w:p w14:paraId="49587ECC"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850" w:type="pct"/>
            <w:tcBorders>
              <w:top w:val="outset" w:sz="6" w:space="0" w:color="auto"/>
              <w:left w:val="outset" w:sz="6" w:space="0" w:color="auto"/>
              <w:bottom w:val="outset" w:sz="6" w:space="0" w:color="auto"/>
              <w:right w:val="outset" w:sz="6" w:space="0" w:color="auto"/>
            </w:tcBorders>
            <w:vAlign w:val="center"/>
          </w:tcPr>
          <w:p w14:paraId="63052B47"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r>
      <w:tr w:rsidR="00B23E96" w:rsidRPr="001B53D1" w14:paraId="5476644C"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179B5B67"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Margen del dibujo</w:t>
            </w:r>
          </w:p>
        </w:tc>
        <w:tc>
          <w:tcPr>
            <w:tcW w:w="1400" w:type="pct"/>
            <w:tcBorders>
              <w:top w:val="outset" w:sz="6" w:space="0" w:color="auto"/>
              <w:left w:val="outset" w:sz="6" w:space="0" w:color="auto"/>
              <w:bottom w:val="outset" w:sz="6" w:space="0" w:color="auto"/>
              <w:right w:val="outset" w:sz="6" w:space="0" w:color="auto"/>
            </w:tcBorders>
            <w:vAlign w:val="center"/>
          </w:tcPr>
          <w:p w14:paraId="3E0E2B4D"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 __________</w:t>
            </w:r>
          </w:p>
        </w:tc>
        <w:tc>
          <w:tcPr>
            <w:tcW w:w="850" w:type="pct"/>
            <w:tcBorders>
              <w:top w:val="outset" w:sz="6" w:space="0" w:color="auto"/>
              <w:left w:val="outset" w:sz="6" w:space="0" w:color="auto"/>
              <w:bottom w:val="outset" w:sz="6" w:space="0" w:color="auto"/>
              <w:right w:val="outset" w:sz="6" w:space="0" w:color="auto"/>
            </w:tcBorders>
            <w:vAlign w:val="center"/>
          </w:tcPr>
          <w:p w14:paraId="409FFB3F"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1.40</w:t>
            </w:r>
          </w:p>
        </w:tc>
      </w:tr>
      <w:tr w:rsidR="00B23E96" w:rsidRPr="001B53D1" w14:paraId="5C96EA04"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5CF28B3A"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Contorno cuadro de construcción</w:t>
            </w:r>
          </w:p>
        </w:tc>
        <w:tc>
          <w:tcPr>
            <w:tcW w:w="1400" w:type="pct"/>
            <w:tcBorders>
              <w:top w:val="outset" w:sz="6" w:space="0" w:color="auto"/>
              <w:left w:val="outset" w:sz="6" w:space="0" w:color="auto"/>
              <w:bottom w:val="outset" w:sz="6" w:space="0" w:color="auto"/>
              <w:right w:val="outset" w:sz="6" w:space="0" w:color="auto"/>
            </w:tcBorders>
            <w:vAlign w:val="center"/>
          </w:tcPr>
          <w:p w14:paraId="5FD4252E"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68A3523D"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0.70</w:t>
            </w:r>
          </w:p>
        </w:tc>
      </w:tr>
      <w:tr w:rsidR="00B23E96" w:rsidRPr="001B53D1" w14:paraId="23238839"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249C7EF6"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lastRenderedPageBreak/>
              <w:t>Subdivisiones cuadro de construcción</w:t>
            </w:r>
          </w:p>
        </w:tc>
        <w:tc>
          <w:tcPr>
            <w:tcW w:w="1400" w:type="pct"/>
            <w:tcBorders>
              <w:top w:val="outset" w:sz="6" w:space="0" w:color="auto"/>
              <w:left w:val="outset" w:sz="6" w:space="0" w:color="auto"/>
              <w:bottom w:val="outset" w:sz="6" w:space="0" w:color="auto"/>
              <w:right w:val="outset" w:sz="6" w:space="0" w:color="auto"/>
            </w:tcBorders>
            <w:vAlign w:val="center"/>
          </w:tcPr>
          <w:p w14:paraId="22BF5F3D"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22B55FA9"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0.50</w:t>
            </w:r>
          </w:p>
        </w:tc>
      </w:tr>
      <w:tr w:rsidR="00B23E96" w:rsidRPr="001B53D1" w14:paraId="1E5E14A4"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252DC488"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Contorno del cuadro del croquis de localización</w:t>
            </w:r>
          </w:p>
        </w:tc>
        <w:tc>
          <w:tcPr>
            <w:tcW w:w="1400" w:type="pct"/>
            <w:tcBorders>
              <w:top w:val="outset" w:sz="6" w:space="0" w:color="auto"/>
              <w:left w:val="outset" w:sz="6" w:space="0" w:color="auto"/>
              <w:bottom w:val="outset" w:sz="6" w:space="0" w:color="auto"/>
              <w:right w:val="outset" w:sz="6" w:space="0" w:color="auto"/>
            </w:tcBorders>
            <w:vAlign w:val="center"/>
          </w:tcPr>
          <w:p w14:paraId="67D9565E"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17D3407F"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0.70</w:t>
            </w:r>
          </w:p>
        </w:tc>
      </w:tr>
      <w:tr w:rsidR="00B23E96" w:rsidRPr="001B53D1" w14:paraId="5B43E21E"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1A4A9C84"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Subdivisiones del cuadro del croquis de localización</w:t>
            </w:r>
          </w:p>
        </w:tc>
        <w:tc>
          <w:tcPr>
            <w:tcW w:w="1400" w:type="pct"/>
            <w:tcBorders>
              <w:top w:val="outset" w:sz="6" w:space="0" w:color="auto"/>
              <w:left w:val="outset" w:sz="6" w:space="0" w:color="auto"/>
              <w:bottom w:val="outset" w:sz="6" w:space="0" w:color="auto"/>
              <w:right w:val="outset" w:sz="6" w:space="0" w:color="auto"/>
            </w:tcBorders>
            <w:vAlign w:val="center"/>
          </w:tcPr>
          <w:p w14:paraId="3B632BA0"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668D716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0.50</w:t>
            </w:r>
          </w:p>
        </w:tc>
      </w:tr>
      <w:tr w:rsidR="00B23E96" w:rsidRPr="001B53D1" w14:paraId="193B4AA4"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56467C1A"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Líneas en croquis de localización y referencia</w:t>
            </w:r>
          </w:p>
        </w:tc>
        <w:tc>
          <w:tcPr>
            <w:tcW w:w="1400" w:type="pct"/>
            <w:tcBorders>
              <w:top w:val="outset" w:sz="6" w:space="0" w:color="auto"/>
              <w:left w:val="outset" w:sz="6" w:space="0" w:color="auto"/>
              <w:bottom w:val="outset" w:sz="6" w:space="0" w:color="auto"/>
              <w:right w:val="outset" w:sz="6" w:space="0" w:color="auto"/>
            </w:tcBorders>
            <w:vAlign w:val="center"/>
          </w:tcPr>
          <w:p w14:paraId="6913DE2A"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3A3EE09A"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0.25</w:t>
            </w:r>
          </w:p>
        </w:tc>
      </w:tr>
      <w:tr w:rsidR="00B23E96" w:rsidRPr="001B53D1" w14:paraId="7547594B"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12AB2F20"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Norte</w:t>
            </w:r>
          </w:p>
        </w:tc>
        <w:tc>
          <w:tcPr>
            <w:tcW w:w="1400" w:type="pct"/>
            <w:tcBorders>
              <w:top w:val="outset" w:sz="6" w:space="0" w:color="auto"/>
              <w:left w:val="outset" w:sz="6" w:space="0" w:color="auto"/>
              <w:bottom w:val="outset" w:sz="6" w:space="0" w:color="auto"/>
              <w:right w:val="outset" w:sz="6" w:space="0" w:color="auto"/>
            </w:tcBorders>
            <w:vAlign w:val="center"/>
          </w:tcPr>
          <w:p w14:paraId="4C3BA548"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2740A00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0.50</w:t>
            </w:r>
          </w:p>
        </w:tc>
      </w:tr>
      <w:tr w:rsidR="00B23E96" w:rsidRPr="001B53D1" w14:paraId="389B9454"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4D399A04"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Simbología</w:t>
            </w:r>
          </w:p>
        </w:tc>
        <w:tc>
          <w:tcPr>
            <w:tcW w:w="1400" w:type="pct"/>
            <w:tcBorders>
              <w:top w:val="outset" w:sz="6" w:space="0" w:color="auto"/>
              <w:left w:val="outset" w:sz="6" w:space="0" w:color="auto"/>
              <w:bottom w:val="outset" w:sz="6" w:space="0" w:color="auto"/>
              <w:right w:val="outset" w:sz="6" w:space="0" w:color="auto"/>
            </w:tcBorders>
            <w:vAlign w:val="center"/>
          </w:tcPr>
          <w:p w14:paraId="35D66A63" w14:textId="77777777" w:rsidR="00B23E96" w:rsidRPr="001B53D1" w:rsidRDefault="00B23E96" w:rsidP="001666B2">
            <w:pPr>
              <w:spacing w:after="0" w:line="240" w:lineRule="auto"/>
              <w:rPr>
                <w:rFonts w:ascii="Arial" w:eastAsia="Times New Roman" w:hAnsi="Arial" w:cs="Arial"/>
                <w:color w:val="000000"/>
                <w:sz w:val="24"/>
                <w:szCs w:val="24"/>
                <w:lang w:eastAsia="es-MX"/>
              </w:rPr>
            </w:pPr>
          </w:p>
        </w:tc>
        <w:tc>
          <w:tcPr>
            <w:tcW w:w="850" w:type="pct"/>
            <w:tcBorders>
              <w:top w:val="outset" w:sz="6" w:space="0" w:color="auto"/>
              <w:left w:val="outset" w:sz="6" w:space="0" w:color="auto"/>
              <w:bottom w:val="outset" w:sz="6" w:space="0" w:color="auto"/>
              <w:right w:val="outset" w:sz="6" w:space="0" w:color="auto"/>
            </w:tcBorders>
            <w:vAlign w:val="center"/>
          </w:tcPr>
          <w:p w14:paraId="7DBC371F"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0.25</w:t>
            </w:r>
          </w:p>
        </w:tc>
      </w:tr>
      <w:tr w:rsidR="00B23E96" w:rsidRPr="001B53D1" w14:paraId="38D6375A"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43961BEE"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Cuadro de simbología</w:t>
            </w:r>
          </w:p>
        </w:tc>
        <w:tc>
          <w:tcPr>
            <w:tcW w:w="1400" w:type="pct"/>
            <w:tcBorders>
              <w:top w:val="outset" w:sz="6" w:space="0" w:color="auto"/>
              <w:left w:val="outset" w:sz="6" w:space="0" w:color="auto"/>
              <w:bottom w:val="outset" w:sz="6" w:space="0" w:color="auto"/>
              <w:right w:val="outset" w:sz="6" w:space="0" w:color="auto"/>
            </w:tcBorders>
            <w:vAlign w:val="center"/>
          </w:tcPr>
          <w:p w14:paraId="70BA42E3"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34A4FEF8"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0.70</w:t>
            </w:r>
          </w:p>
        </w:tc>
      </w:tr>
      <w:tr w:rsidR="00B23E96" w:rsidRPr="001B53D1" w14:paraId="7095304E"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0D164793"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Cuadro de notas</w:t>
            </w:r>
          </w:p>
        </w:tc>
        <w:tc>
          <w:tcPr>
            <w:tcW w:w="1400" w:type="pct"/>
            <w:tcBorders>
              <w:top w:val="outset" w:sz="6" w:space="0" w:color="auto"/>
              <w:left w:val="outset" w:sz="6" w:space="0" w:color="auto"/>
              <w:bottom w:val="outset" w:sz="6" w:space="0" w:color="auto"/>
              <w:right w:val="outset" w:sz="6" w:space="0" w:color="auto"/>
            </w:tcBorders>
            <w:vAlign w:val="center"/>
          </w:tcPr>
          <w:p w14:paraId="2AC477A5"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4E2EB2FB"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0.70</w:t>
            </w:r>
          </w:p>
        </w:tc>
      </w:tr>
      <w:tr w:rsidR="00B23E96" w:rsidRPr="001B53D1" w14:paraId="62D621CD" w14:textId="77777777" w:rsidTr="001666B2">
        <w:trPr>
          <w:tblCellSpacing w:w="15" w:type="dxa"/>
          <w:jc w:val="center"/>
        </w:trPr>
        <w:tc>
          <w:tcPr>
            <w:tcW w:w="2750" w:type="pct"/>
            <w:tcBorders>
              <w:top w:val="outset" w:sz="6" w:space="0" w:color="auto"/>
              <w:left w:val="outset" w:sz="6" w:space="0" w:color="auto"/>
              <w:bottom w:val="outset" w:sz="6" w:space="0" w:color="auto"/>
              <w:right w:val="outset" w:sz="6" w:space="0" w:color="auto"/>
            </w:tcBorders>
            <w:vAlign w:val="center"/>
          </w:tcPr>
          <w:p w14:paraId="266B1A79"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Margen solapa</w:t>
            </w:r>
          </w:p>
        </w:tc>
        <w:tc>
          <w:tcPr>
            <w:tcW w:w="1400" w:type="pct"/>
            <w:tcBorders>
              <w:top w:val="outset" w:sz="6" w:space="0" w:color="auto"/>
              <w:left w:val="outset" w:sz="6" w:space="0" w:color="auto"/>
              <w:bottom w:val="outset" w:sz="6" w:space="0" w:color="auto"/>
              <w:right w:val="outset" w:sz="6" w:space="0" w:color="auto"/>
            </w:tcBorders>
            <w:vAlign w:val="center"/>
          </w:tcPr>
          <w:p w14:paraId="75E34A6D" w14:textId="77777777" w:rsidR="00B23E96" w:rsidRPr="001B53D1" w:rsidRDefault="00B23E96" w:rsidP="001666B2">
            <w:pPr>
              <w:spacing w:after="0" w:line="240" w:lineRule="auto"/>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Continua</w:t>
            </w:r>
          </w:p>
        </w:tc>
        <w:tc>
          <w:tcPr>
            <w:tcW w:w="850" w:type="pct"/>
            <w:tcBorders>
              <w:top w:val="outset" w:sz="6" w:space="0" w:color="auto"/>
              <w:left w:val="outset" w:sz="6" w:space="0" w:color="auto"/>
              <w:bottom w:val="outset" w:sz="6" w:space="0" w:color="auto"/>
              <w:right w:val="outset" w:sz="6" w:space="0" w:color="auto"/>
            </w:tcBorders>
            <w:vAlign w:val="center"/>
          </w:tcPr>
          <w:p w14:paraId="2BAB39D3" w14:textId="77777777" w:rsidR="00B23E96" w:rsidRPr="001B53D1" w:rsidRDefault="00B23E96" w:rsidP="001666B2">
            <w:pPr>
              <w:spacing w:after="0" w:line="240" w:lineRule="auto"/>
              <w:jc w:val="center"/>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0.70</w:t>
            </w:r>
          </w:p>
        </w:tc>
      </w:tr>
    </w:tbl>
    <w:p w14:paraId="4BDBA09F"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b/>
          <w:bCs/>
          <w:color w:val="000000"/>
          <w:sz w:val="24"/>
          <w:szCs w:val="24"/>
          <w:lang w:eastAsia="es-MX"/>
        </w:rPr>
        <w:t>4.2. Archivo en Auto CAD</w:t>
      </w:r>
    </w:p>
    <w:p w14:paraId="43ADC3DC" w14:textId="77777777" w:rsidR="00B23E96" w:rsidRPr="001B53D1" w:rsidRDefault="00B23E96" w:rsidP="00B23E96">
      <w:pPr>
        <w:spacing w:before="100" w:beforeAutospacing="1" w:after="0" w:line="240" w:lineRule="auto"/>
        <w:jc w:val="both"/>
        <w:rPr>
          <w:rFonts w:ascii="Arial" w:eastAsia="Times New Roman" w:hAnsi="Arial" w:cs="Arial"/>
          <w:color w:val="000000"/>
          <w:sz w:val="24"/>
          <w:szCs w:val="24"/>
          <w:lang w:eastAsia="es-MX"/>
        </w:rPr>
      </w:pPr>
      <w:r w:rsidRPr="001B53D1">
        <w:rPr>
          <w:rFonts w:ascii="Arial" w:eastAsia="Times New Roman" w:hAnsi="Arial" w:cs="Arial"/>
          <w:color w:val="000000"/>
          <w:sz w:val="24"/>
          <w:szCs w:val="24"/>
          <w:lang w:eastAsia="es-MX"/>
        </w:rPr>
        <w:t>Fuera del área de impresión se anexará un recuadro con el código de colores para cada ancho de línea, preferentemente utilizando los primeros ocho colores.</w:t>
      </w:r>
    </w:p>
    <w:p w14:paraId="40573A2A" w14:textId="77777777" w:rsidR="00B23E96" w:rsidRPr="00B607A8" w:rsidRDefault="00B23E96" w:rsidP="00673631">
      <w:pPr>
        <w:jc w:val="both"/>
        <w:rPr>
          <w:rFonts w:ascii="Arial" w:hAnsi="Arial" w:cs="Arial"/>
          <w:sz w:val="24"/>
          <w:szCs w:val="24"/>
        </w:rPr>
      </w:pPr>
    </w:p>
    <w:sectPr w:rsidR="00B23E96" w:rsidRPr="00B607A8" w:rsidSect="00D7303C">
      <w:pgSz w:w="12240" w:h="15840"/>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24E046" w14:textId="77777777" w:rsidR="006E7A46" w:rsidRDefault="006E7A46" w:rsidP="00E920A7">
      <w:pPr>
        <w:spacing w:after="0" w:line="240" w:lineRule="auto"/>
      </w:pPr>
      <w:r>
        <w:separator/>
      </w:r>
    </w:p>
  </w:endnote>
  <w:endnote w:type="continuationSeparator" w:id="0">
    <w:p w14:paraId="78760537" w14:textId="77777777" w:rsidR="006E7A46" w:rsidRDefault="006E7A46" w:rsidP="00E920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adelista6concolores-nfasis5"/>
      <w:tblW w:w="10206" w:type="dxa"/>
      <w:jc w:val="center"/>
      <w:tblLook w:val="04A0" w:firstRow="1" w:lastRow="0" w:firstColumn="1" w:lastColumn="0" w:noHBand="0" w:noVBand="1"/>
    </w:tblPr>
    <w:tblGrid>
      <w:gridCol w:w="10206"/>
    </w:tblGrid>
    <w:tr w:rsidR="001666B2" w14:paraId="01489D66" w14:textId="77777777" w:rsidTr="00E668BB">
      <w:trPr>
        <w:cnfStyle w:val="100000000000" w:firstRow="1" w:lastRow="0" w:firstColumn="0" w:lastColumn="0" w:oddVBand="0" w:evenVBand="0" w:oddHBand="0" w:evenHBand="0" w:firstRowFirstColumn="0" w:firstRowLastColumn="0" w:lastRowFirstColumn="0" w:lastRowLastColumn="0"/>
        <w:trHeight w:val="851"/>
        <w:jc w:val="center"/>
      </w:trPr>
      <w:tc>
        <w:tcPr>
          <w:cnfStyle w:val="001000000000" w:firstRow="0" w:lastRow="0" w:firstColumn="1" w:lastColumn="0" w:oddVBand="0" w:evenVBand="0" w:oddHBand="0" w:evenHBand="0" w:firstRowFirstColumn="0" w:firstRowLastColumn="0" w:lastRowFirstColumn="0" w:lastRowLastColumn="0"/>
          <w:tcW w:w="8828" w:type="dxa"/>
          <w:vAlign w:val="center"/>
        </w:tcPr>
        <w:p w14:paraId="2EC972DF" w14:textId="075350FD" w:rsidR="001666B2" w:rsidRPr="00E920A7" w:rsidRDefault="00EE78E6" w:rsidP="00E920A7">
          <w:pPr>
            <w:pStyle w:val="Piedepgina"/>
            <w:jc w:val="center"/>
            <w:rPr>
              <w:rFonts w:ascii="Arial" w:hAnsi="Arial" w:cs="Arial"/>
              <w:sz w:val="20"/>
              <w:szCs w:val="20"/>
            </w:rPr>
          </w:pPr>
          <w:r>
            <w:t>Delimitación de las Zonas Federales del Rio las Bayas y Rio Chico perteneciente a la cuenca de la Presa el Tunal Il en el estado de Durango"</w:t>
          </w:r>
        </w:p>
      </w:tc>
    </w:tr>
  </w:tbl>
  <w:p w14:paraId="13FA000B" w14:textId="77777777" w:rsidR="001666B2" w:rsidRDefault="001666B2">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2099A66" w14:textId="77777777" w:rsidR="006E7A46" w:rsidRDefault="006E7A46" w:rsidP="00E920A7">
      <w:pPr>
        <w:spacing w:after="0" w:line="240" w:lineRule="auto"/>
      </w:pPr>
      <w:r>
        <w:separator/>
      </w:r>
    </w:p>
  </w:footnote>
  <w:footnote w:type="continuationSeparator" w:id="0">
    <w:p w14:paraId="454282CC" w14:textId="77777777" w:rsidR="006E7A46" w:rsidRDefault="006E7A46" w:rsidP="00E920A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adelista6concolores-nfasis5"/>
      <w:tblW w:w="10206" w:type="dxa"/>
      <w:jc w:val="center"/>
      <w:tblLook w:val="04A0" w:firstRow="1" w:lastRow="0" w:firstColumn="1" w:lastColumn="0" w:noHBand="0" w:noVBand="1"/>
    </w:tblPr>
    <w:tblGrid>
      <w:gridCol w:w="3186"/>
      <w:gridCol w:w="4903"/>
      <w:gridCol w:w="2117"/>
    </w:tblGrid>
    <w:tr w:rsidR="001666B2" w14:paraId="252C8E92" w14:textId="77777777" w:rsidTr="00E920A7">
      <w:trPr>
        <w:cnfStyle w:val="100000000000" w:firstRow="1" w:lastRow="0" w:firstColumn="0" w:lastColumn="0" w:oddVBand="0" w:evenVBand="0" w:oddHBand="0" w:evenHBand="0" w:firstRowFirstColumn="0" w:firstRowLastColumn="0" w:lastRowFirstColumn="0" w:lastRowLastColumn="0"/>
        <w:trHeight w:val="851"/>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726EFC7C" w14:textId="10136077" w:rsidR="001666B2" w:rsidRDefault="006E7A46">
          <w:pPr>
            <w:pStyle w:val="Encabezado"/>
          </w:pPr>
          <w:sdt>
            <w:sdtPr>
              <w:id w:val="-961644358"/>
              <w:docPartObj>
                <w:docPartGallery w:val="Page Numbers (Margins)"/>
                <w:docPartUnique/>
              </w:docPartObj>
            </w:sdtPr>
            <w:sdtEndPr/>
            <w:sdtContent/>
          </w:sdt>
          <w:r w:rsidR="001666B2">
            <w:rPr>
              <w:noProof/>
              <w:lang w:eastAsia="es-MX"/>
            </w:rPr>
            <w:drawing>
              <wp:inline distT="0" distB="0" distL="0" distR="0" wp14:anchorId="39914C1D" wp14:editId="3ACBCD2F">
                <wp:extent cx="1881218" cy="370205"/>
                <wp:effectExtent l="0" t="0" r="5080" b="0"/>
                <wp:docPr id="2" name="Imagen 4">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2871EC8C-4F66-402E-AA86-5B4626C5FE5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4">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2871EC8C-4F66-402E-AA86-5B4626C5FE57}"/>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86683" cy="371280"/>
                        </a:xfrm>
                        <a:prstGeom prst="rect">
                          <a:avLst/>
                        </a:prstGeom>
                        <a:noFill/>
                      </pic:spPr>
                    </pic:pic>
                  </a:graphicData>
                </a:graphic>
              </wp:inline>
            </w:drawing>
          </w:r>
        </w:p>
      </w:tc>
      <w:tc>
        <w:tcPr>
          <w:tcW w:w="4961" w:type="dxa"/>
          <w:vAlign w:val="center"/>
        </w:tcPr>
        <w:p w14:paraId="1C27AAE4" w14:textId="77777777" w:rsidR="001666B2" w:rsidRDefault="001666B2" w:rsidP="00E920A7">
          <w:pPr>
            <w:pStyle w:val="Encabezado"/>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sz w:val="24"/>
              <w:szCs w:val="24"/>
            </w:rPr>
          </w:pPr>
          <w:r w:rsidRPr="00E668BB">
            <w:rPr>
              <w:rFonts w:ascii="Arial" w:hAnsi="Arial" w:cs="Arial"/>
              <w:color w:val="auto"/>
              <w:sz w:val="24"/>
              <w:szCs w:val="24"/>
            </w:rPr>
            <w:t>GOBIERNO DEL ESTADO DE DURANGO</w:t>
          </w:r>
        </w:p>
        <w:p w14:paraId="26D9133D" w14:textId="2F938724" w:rsidR="001666B2" w:rsidRPr="00E668BB" w:rsidRDefault="001666B2" w:rsidP="00E920A7">
          <w:pPr>
            <w:pStyle w:val="Encabezado"/>
            <w:jc w:val="center"/>
            <w:cnfStyle w:val="100000000000" w:firstRow="1" w:lastRow="0" w:firstColumn="0" w:lastColumn="0" w:oddVBand="0" w:evenVBand="0" w:oddHBand="0" w:evenHBand="0" w:firstRowFirstColumn="0" w:firstRowLastColumn="0" w:lastRowFirstColumn="0" w:lastRowLastColumn="0"/>
            <w:rPr>
              <w:rFonts w:ascii="Arial" w:hAnsi="Arial" w:cs="Arial"/>
            </w:rPr>
          </w:pPr>
          <w:r w:rsidRPr="00E668BB">
            <w:rPr>
              <w:rFonts w:ascii="Arial" w:hAnsi="Arial" w:cs="Arial"/>
              <w:color w:val="auto"/>
            </w:rPr>
            <w:t>COMISIÓN DEL AGUA DEL ESTADO DE DURANGO</w:t>
          </w:r>
        </w:p>
      </w:tc>
      <w:tc>
        <w:tcPr>
          <w:tcW w:w="2131" w:type="dxa"/>
          <w:vAlign w:val="center"/>
        </w:tcPr>
        <w:p w14:paraId="70C3DE1A" w14:textId="5B9B3789" w:rsidR="001666B2" w:rsidRDefault="001666B2" w:rsidP="00E920A7">
          <w:pPr>
            <w:pStyle w:val="Encabezado"/>
            <w:jc w:val="right"/>
            <w:cnfStyle w:val="100000000000" w:firstRow="1" w:lastRow="0" w:firstColumn="0" w:lastColumn="0" w:oddVBand="0" w:evenVBand="0" w:oddHBand="0" w:evenHBand="0" w:firstRowFirstColumn="0" w:firstRowLastColumn="0" w:lastRowFirstColumn="0" w:lastRowLastColumn="0"/>
          </w:pPr>
          <w:r>
            <w:rPr>
              <w:noProof/>
              <w:lang w:eastAsia="es-MX"/>
            </w:rPr>
            <w:drawing>
              <wp:inline distT="0" distB="0" distL="0" distR="0" wp14:anchorId="6CAE6B71" wp14:editId="6EDE5756">
                <wp:extent cx="694296" cy="507325"/>
                <wp:effectExtent l="0" t="0" r="0" b="7620"/>
                <wp:docPr id="3" name="Imagen 5">
                  <a:extLst xmlns:a="http://schemas.openxmlformats.org/drawingml/2006/main">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98B9C994-B707-47A4-94A8-CE9E1D03F19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5">
                          <a:extLst>
                            <a:ext uri="{FF2B5EF4-FFF2-40B4-BE49-F238E27FC236}">
                              <a16:creationId xmlns:a16="http://schemas.microsoft.com/office/drawing/2014/main" xmlns:w16se="http://schemas.microsoft.com/office/word/2015/wordml/symex" xmlns:w="http://schemas.openxmlformats.org/wordprocessingml/2006/main" xmlns:w10="urn:schemas-microsoft-com:office:word" xmlns:v="urn:schemas-microsoft-com:vml" xmlns:o="urn:schemas-microsoft-com:office:office" xmlns:cx="http://schemas.microsoft.com/office/drawing/2014/chartex" xmlns="" id="{98B9C994-B707-47A4-94A8-CE9E1D03F19F}"/>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02065" cy="513002"/>
                        </a:xfrm>
                        <a:prstGeom prst="rect">
                          <a:avLst/>
                        </a:prstGeom>
                        <a:noFill/>
                      </pic:spPr>
                    </pic:pic>
                  </a:graphicData>
                </a:graphic>
              </wp:inline>
            </w:drawing>
          </w:r>
        </w:p>
      </w:tc>
    </w:tr>
  </w:tbl>
  <w:p w14:paraId="1800D894" w14:textId="52687C43" w:rsidR="001666B2" w:rsidRDefault="001666B2">
    <w:pPr>
      <w:pStyle w:val="Encabezado"/>
    </w:pPr>
    <w:r w:rsidRPr="00E668BB">
      <w:rPr>
        <w:b/>
        <w:bCs/>
        <w:noProof/>
        <w:lang w:eastAsia="es-MX"/>
      </w:rPr>
      <mc:AlternateContent>
        <mc:Choice Requires="wps">
          <w:drawing>
            <wp:anchor distT="0" distB="0" distL="114300" distR="114300" simplePos="0" relativeHeight="251659264" behindDoc="0" locked="0" layoutInCell="0" allowOverlap="1" wp14:anchorId="7721E0F9" wp14:editId="0116EAE5">
              <wp:simplePos x="0" y="0"/>
              <wp:positionH relativeFrom="rightMargin">
                <wp:posOffset>215990</wp:posOffset>
              </wp:positionH>
              <wp:positionV relativeFrom="page">
                <wp:posOffset>5097801</wp:posOffset>
              </wp:positionV>
              <wp:extent cx="762000" cy="895350"/>
              <wp:effectExtent l="0" t="0" r="0" b="0"/>
              <wp:wrapNone/>
              <wp:docPr id="1150936077" name="Rectá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895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heme="majorHAnsi" w:eastAsiaTheme="majorEastAsia" w:hAnsiTheme="majorHAnsi" w:cstheme="majorBidi"/>
                              <w:color w:val="0070C0"/>
                              <w:sz w:val="48"/>
                              <w:szCs w:val="48"/>
                            </w:rPr>
                            <w:id w:val="-1807150379"/>
                            <w:docPartObj>
                              <w:docPartGallery w:val="Page Numbers (Margins)"/>
                              <w:docPartUnique/>
                            </w:docPartObj>
                          </w:sdtPr>
                          <w:sdtEndPr/>
                          <w:sdtContent>
                            <w:p w14:paraId="69C0B261" w14:textId="378C1397" w:rsidR="001666B2" w:rsidRPr="00E668BB" w:rsidRDefault="001666B2">
                              <w:pPr>
                                <w:jc w:val="center"/>
                                <w:rPr>
                                  <w:rFonts w:asciiTheme="majorHAnsi" w:eastAsiaTheme="majorEastAsia" w:hAnsiTheme="majorHAnsi" w:cstheme="majorBidi"/>
                                  <w:color w:val="0070C0"/>
                                  <w:sz w:val="72"/>
                                  <w:szCs w:val="72"/>
                                </w:rPr>
                              </w:pPr>
                              <w:r w:rsidRPr="00E668BB">
                                <w:rPr>
                                  <w:rFonts w:eastAsiaTheme="minorEastAsia" w:cs="Times New Roman"/>
                                  <w:color w:val="0070C0"/>
                                </w:rPr>
                                <w:fldChar w:fldCharType="begin"/>
                              </w:r>
                              <w:r w:rsidRPr="00E668BB">
                                <w:rPr>
                                  <w:color w:val="0070C0"/>
                                </w:rPr>
                                <w:instrText>PAGE  \* MERGEFORMAT</w:instrText>
                              </w:r>
                              <w:r w:rsidRPr="00E668BB">
                                <w:rPr>
                                  <w:rFonts w:eastAsiaTheme="minorEastAsia" w:cs="Times New Roman"/>
                                  <w:color w:val="0070C0"/>
                                </w:rPr>
                                <w:fldChar w:fldCharType="separate"/>
                              </w:r>
                              <w:r w:rsidR="00B8022E" w:rsidRPr="00B8022E">
                                <w:rPr>
                                  <w:rFonts w:asciiTheme="majorHAnsi" w:eastAsiaTheme="majorEastAsia" w:hAnsiTheme="majorHAnsi" w:cstheme="majorBidi"/>
                                  <w:noProof/>
                                  <w:color w:val="0070C0"/>
                                  <w:sz w:val="48"/>
                                  <w:szCs w:val="48"/>
                                  <w:lang w:val="es-ES"/>
                                </w:rPr>
                                <w:t>2</w:t>
                              </w:r>
                              <w:r w:rsidRPr="00E668BB">
                                <w:rPr>
                                  <w:rFonts w:asciiTheme="majorHAnsi" w:eastAsiaTheme="majorEastAsia" w:hAnsiTheme="majorHAnsi" w:cstheme="majorBidi"/>
                                  <w:color w:val="0070C0"/>
                                  <w:sz w:val="48"/>
                                  <w:szCs w:val="48"/>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21E0F9" id="Rectángulo 1" o:spid="_x0000_s1026" style="position:absolute;margin-left:17pt;margin-top:401.4pt;width:60pt;height:70.5pt;z-index:25165926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" o:allowincell="f" stroked="f">
              <v:textbox>
                <w:txbxContent>
                  <w:sdt>
                    <w:sdtPr>
                      <w:rPr>
                        <w:rFonts w:asciiTheme="majorHAnsi" w:eastAsiaTheme="majorEastAsia" w:hAnsiTheme="majorHAnsi" w:cstheme="majorBidi"/>
                        <w:color w:val="0070C0"/>
                        <w:sz w:val="48"/>
                        <w:szCs w:val="48"/>
                      </w:rPr>
                      <w:id w:val="-1807150379"/>
                      <w:docPartObj>
                        <w:docPartGallery w:val="Page Numbers (Margins)"/>
                        <w:docPartUnique/>
                      </w:docPartObj>
                    </w:sdtPr>
                    <w:sdtEndPr/>
                    <w:sdtContent>
                      <w:p w14:paraId="69C0B261" w14:textId="378C1397" w:rsidR="001666B2" w:rsidRPr="00E668BB" w:rsidRDefault="001666B2">
                        <w:pPr>
                          <w:jc w:val="center"/>
                          <w:rPr>
                            <w:rFonts w:asciiTheme="majorHAnsi" w:eastAsiaTheme="majorEastAsia" w:hAnsiTheme="majorHAnsi" w:cstheme="majorBidi"/>
                            <w:color w:val="0070C0"/>
                            <w:sz w:val="72"/>
                            <w:szCs w:val="72"/>
                          </w:rPr>
                        </w:pPr>
                        <w:r w:rsidRPr="00E668BB">
                          <w:rPr>
                            <w:rFonts w:eastAsiaTheme="minorEastAsia" w:cs="Times New Roman"/>
                            <w:color w:val="0070C0"/>
                          </w:rPr>
                          <w:fldChar w:fldCharType="begin"/>
                        </w:r>
                        <w:r w:rsidRPr="00E668BB">
                          <w:rPr>
                            <w:color w:val="0070C0"/>
                          </w:rPr>
                          <w:instrText>PAGE  \* MERGEFORMAT</w:instrText>
                        </w:r>
                        <w:r w:rsidRPr="00E668BB">
                          <w:rPr>
                            <w:rFonts w:eastAsiaTheme="minorEastAsia" w:cs="Times New Roman"/>
                            <w:color w:val="0070C0"/>
                          </w:rPr>
                          <w:fldChar w:fldCharType="separate"/>
                        </w:r>
                        <w:r w:rsidR="00B8022E" w:rsidRPr="00B8022E">
                          <w:rPr>
                            <w:rFonts w:asciiTheme="majorHAnsi" w:eastAsiaTheme="majorEastAsia" w:hAnsiTheme="majorHAnsi" w:cstheme="majorBidi"/>
                            <w:noProof/>
                            <w:color w:val="0070C0"/>
                            <w:sz w:val="48"/>
                            <w:szCs w:val="48"/>
                            <w:lang w:val="es-ES"/>
                          </w:rPr>
                          <w:t>2</w:t>
                        </w:r>
                        <w:r w:rsidRPr="00E668BB">
                          <w:rPr>
                            <w:rFonts w:asciiTheme="majorHAnsi" w:eastAsiaTheme="majorEastAsia" w:hAnsiTheme="majorHAnsi" w:cstheme="majorBidi"/>
                            <w:color w:val="0070C0"/>
                            <w:sz w:val="48"/>
                            <w:szCs w:val="48"/>
                          </w:rPr>
                          <w:fldChar w:fldCharType="end"/>
                        </w:r>
                      </w:p>
                    </w:sdtContent>
                  </w:sdt>
                </w:txbxContent>
              </v:textbox>
              <w10:wrap anchorx="margin" anchory="page"/>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6F97398"/>
    <w:multiLevelType w:val="hybridMultilevel"/>
    <w:tmpl w:val="C596BE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2AF65131"/>
    <w:multiLevelType w:val="hybridMultilevel"/>
    <w:tmpl w:val="FD764E26"/>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2">
    <w:nsid w:val="2D5E3789"/>
    <w:multiLevelType w:val="hybridMultilevel"/>
    <w:tmpl w:val="6B1C82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2E663BAF"/>
    <w:multiLevelType w:val="hybridMultilevel"/>
    <w:tmpl w:val="B4E6629A"/>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4">
    <w:nsid w:val="2E7A376F"/>
    <w:multiLevelType w:val="hybridMultilevel"/>
    <w:tmpl w:val="A5EE171C"/>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5">
    <w:nsid w:val="34BB314F"/>
    <w:multiLevelType w:val="hybridMultilevel"/>
    <w:tmpl w:val="9F1EF3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3BD21F23"/>
    <w:multiLevelType w:val="hybridMultilevel"/>
    <w:tmpl w:val="90F21F16"/>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7">
    <w:nsid w:val="3BEC0ED5"/>
    <w:multiLevelType w:val="hybridMultilevel"/>
    <w:tmpl w:val="494EAA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3E1C7A62"/>
    <w:multiLevelType w:val="hybridMultilevel"/>
    <w:tmpl w:val="C660DA4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3FFA216D"/>
    <w:multiLevelType w:val="hybridMultilevel"/>
    <w:tmpl w:val="2BAAA36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nsid w:val="46F01985"/>
    <w:multiLevelType w:val="hybridMultilevel"/>
    <w:tmpl w:val="8B942B8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4BE5471D"/>
    <w:multiLevelType w:val="hybridMultilevel"/>
    <w:tmpl w:val="C1F437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52B94CA2"/>
    <w:multiLevelType w:val="hybridMultilevel"/>
    <w:tmpl w:val="63284A0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nsid w:val="5446541A"/>
    <w:multiLevelType w:val="hybridMultilevel"/>
    <w:tmpl w:val="4C061A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56B46F97"/>
    <w:multiLevelType w:val="hybridMultilevel"/>
    <w:tmpl w:val="8B1E6C12"/>
    <w:lvl w:ilvl="0" w:tplc="2AF2EDDA">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56BB0B0A"/>
    <w:multiLevelType w:val="hybridMultilevel"/>
    <w:tmpl w:val="598A5D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57B57B60"/>
    <w:multiLevelType w:val="hybridMultilevel"/>
    <w:tmpl w:val="BF7EEA5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5FE04DD0"/>
    <w:multiLevelType w:val="hybridMultilevel"/>
    <w:tmpl w:val="8DF6AF7E"/>
    <w:lvl w:ilvl="0" w:tplc="A5F8B0D6">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nsid w:val="6AE94015"/>
    <w:multiLevelType w:val="hybridMultilevel"/>
    <w:tmpl w:val="593E1094"/>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19">
    <w:nsid w:val="7272586B"/>
    <w:multiLevelType w:val="hybridMultilevel"/>
    <w:tmpl w:val="81CAB1C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nsid w:val="77DD3E3A"/>
    <w:multiLevelType w:val="multilevel"/>
    <w:tmpl w:val="D17E7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DD113C7"/>
    <w:multiLevelType w:val="multilevel"/>
    <w:tmpl w:val="CEB6A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17"/>
  </w:num>
  <w:num w:numId="3">
    <w:abstractNumId w:val="9"/>
  </w:num>
  <w:num w:numId="4">
    <w:abstractNumId w:val="13"/>
  </w:num>
  <w:num w:numId="5">
    <w:abstractNumId w:val="5"/>
  </w:num>
  <w:num w:numId="6">
    <w:abstractNumId w:val="16"/>
  </w:num>
  <w:num w:numId="7">
    <w:abstractNumId w:val="11"/>
  </w:num>
  <w:num w:numId="8">
    <w:abstractNumId w:val="8"/>
  </w:num>
  <w:num w:numId="9">
    <w:abstractNumId w:val="10"/>
  </w:num>
  <w:num w:numId="10">
    <w:abstractNumId w:val="15"/>
  </w:num>
  <w:num w:numId="11">
    <w:abstractNumId w:val="1"/>
  </w:num>
  <w:num w:numId="12">
    <w:abstractNumId w:val="6"/>
  </w:num>
  <w:num w:numId="13">
    <w:abstractNumId w:val="18"/>
  </w:num>
  <w:num w:numId="14">
    <w:abstractNumId w:val="4"/>
  </w:num>
  <w:num w:numId="15">
    <w:abstractNumId w:val="3"/>
  </w:num>
  <w:num w:numId="16">
    <w:abstractNumId w:val="0"/>
  </w:num>
  <w:num w:numId="17">
    <w:abstractNumId w:val="19"/>
  </w:num>
  <w:num w:numId="18">
    <w:abstractNumId w:val="2"/>
  </w:num>
  <w:num w:numId="19">
    <w:abstractNumId w:val="7"/>
  </w:num>
  <w:num w:numId="20">
    <w:abstractNumId w:val="12"/>
  </w:num>
  <w:num w:numId="21">
    <w:abstractNumId w:val="20"/>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20A7"/>
    <w:rsid w:val="00040444"/>
    <w:rsid w:val="00095A33"/>
    <w:rsid w:val="000B1EF9"/>
    <w:rsid w:val="000B7A43"/>
    <w:rsid w:val="00113D6E"/>
    <w:rsid w:val="00120E19"/>
    <w:rsid w:val="001666B2"/>
    <w:rsid w:val="001852E6"/>
    <w:rsid w:val="001B4614"/>
    <w:rsid w:val="001D3794"/>
    <w:rsid w:val="001F1540"/>
    <w:rsid w:val="00213570"/>
    <w:rsid w:val="00222EA3"/>
    <w:rsid w:val="00232D50"/>
    <w:rsid w:val="0023716A"/>
    <w:rsid w:val="002A0D03"/>
    <w:rsid w:val="002A62F5"/>
    <w:rsid w:val="003102C7"/>
    <w:rsid w:val="00381B99"/>
    <w:rsid w:val="003B19AF"/>
    <w:rsid w:val="003F0C8A"/>
    <w:rsid w:val="003F2222"/>
    <w:rsid w:val="0040102F"/>
    <w:rsid w:val="00417083"/>
    <w:rsid w:val="004521D4"/>
    <w:rsid w:val="00470BED"/>
    <w:rsid w:val="00474EB4"/>
    <w:rsid w:val="00492116"/>
    <w:rsid w:val="00495C4F"/>
    <w:rsid w:val="004A4DB9"/>
    <w:rsid w:val="004B2AD3"/>
    <w:rsid w:val="004F7DB1"/>
    <w:rsid w:val="005204DB"/>
    <w:rsid w:val="00523369"/>
    <w:rsid w:val="005510A1"/>
    <w:rsid w:val="00551C32"/>
    <w:rsid w:val="00553B8F"/>
    <w:rsid w:val="00581267"/>
    <w:rsid w:val="005B2E54"/>
    <w:rsid w:val="00620329"/>
    <w:rsid w:val="00625A0E"/>
    <w:rsid w:val="0067062B"/>
    <w:rsid w:val="00673631"/>
    <w:rsid w:val="00674C2D"/>
    <w:rsid w:val="006B1822"/>
    <w:rsid w:val="006B4497"/>
    <w:rsid w:val="006E0767"/>
    <w:rsid w:val="006E7A46"/>
    <w:rsid w:val="00704962"/>
    <w:rsid w:val="00706C9F"/>
    <w:rsid w:val="00785493"/>
    <w:rsid w:val="007A561E"/>
    <w:rsid w:val="007E7921"/>
    <w:rsid w:val="008061BD"/>
    <w:rsid w:val="008517EF"/>
    <w:rsid w:val="00866C95"/>
    <w:rsid w:val="008B4455"/>
    <w:rsid w:val="008F17E4"/>
    <w:rsid w:val="00900437"/>
    <w:rsid w:val="0090449D"/>
    <w:rsid w:val="00931AA4"/>
    <w:rsid w:val="00934B4A"/>
    <w:rsid w:val="0094588A"/>
    <w:rsid w:val="00962C4D"/>
    <w:rsid w:val="00996842"/>
    <w:rsid w:val="009E5197"/>
    <w:rsid w:val="009E69EE"/>
    <w:rsid w:val="009F2392"/>
    <w:rsid w:val="00A22585"/>
    <w:rsid w:val="00A25645"/>
    <w:rsid w:val="00AB15B3"/>
    <w:rsid w:val="00AB4DD9"/>
    <w:rsid w:val="00AC068A"/>
    <w:rsid w:val="00AD214D"/>
    <w:rsid w:val="00AD502C"/>
    <w:rsid w:val="00AE4467"/>
    <w:rsid w:val="00AE7B30"/>
    <w:rsid w:val="00B23E96"/>
    <w:rsid w:val="00B607A8"/>
    <w:rsid w:val="00B70E53"/>
    <w:rsid w:val="00B8022E"/>
    <w:rsid w:val="00B837AE"/>
    <w:rsid w:val="00B936EB"/>
    <w:rsid w:val="00C06E05"/>
    <w:rsid w:val="00C15DE9"/>
    <w:rsid w:val="00C162E9"/>
    <w:rsid w:val="00C373DA"/>
    <w:rsid w:val="00C51D92"/>
    <w:rsid w:val="00C64AD1"/>
    <w:rsid w:val="00C72CF1"/>
    <w:rsid w:val="00CC2803"/>
    <w:rsid w:val="00D02913"/>
    <w:rsid w:val="00D06540"/>
    <w:rsid w:val="00D12E98"/>
    <w:rsid w:val="00D53ECE"/>
    <w:rsid w:val="00D7303C"/>
    <w:rsid w:val="00D80C54"/>
    <w:rsid w:val="00D841E0"/>
    <w:rsid w:val="00D91AB8"/>
    <w:rsid w:val="00D930FA"/>
    <w:rsid w:val="00DD33A7"/>
    <w:rsid w:val="00DF2FC8"/>
    <w:rsid w:val="00E1212F"/>
    <w:rsid w:val="00E56790"/>
    <w:rsid w:val="00E668BB"/>
    <w:rsid w:val="00E920A7"/>
    <w:rsid w:val="00EA6101"/>
    <w:rsid w:val="00EC01F0"/>
    <w:rsid w:val="00EC7311"/>
    <w:rsid w:val="00EE4359"/>
    <w:rsid w:val="00EE4837"/>
    <w:rsid w:val="00EE78E6"/>
    <w:rsid w:val="00EF704A"/>
    <w:rsid w:val="00F154A0"/>
    <w:rsid w:val="00FA705E"/>
    <w:rsid w:val="00FA799B"/>
    <w:rsid w:val="00FB481C"/>
    <w:rsid w:val="00FD7C8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D67954"/>
  <w15:chartTrackingRefBased/>
  <w15:docId w15:val="{C766F5DE-1104-4888-82C5-A678621A4C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E920A7"/>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tulo2">
    <w:name w:val="heading 2"/>
    <w:basedOn w:val="Normal"/>
    <w:next w:val="Normal"/>
    <w:link w:val="Ttulo2Car"/>
    <w:uiPriority w:val="9"/>
    <w:semiHidden/>
    <w:unhideWhenUsed/>
    <w:qFormat/>
    <w:rsid w:val="00E920A7"/>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tulo3">
    <w:name w:val="heading 3"/>
    <w:basedOn w:val="Normal"/>
    <w:next w:val="Normal"/>
    <w:link w:val="Ttulo3Car"/>
    <w:uiPriority w:val="9"/>
    <w:semiHidden/>
    <w:unhideWhenUsed/>
    <w:qFormat/>
    <w:rsid w:val="00E920A7"/>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semiHidden/>
    <w:unhideWhenUsed/>
    <w:qFormat/>
    <w:rsid w:val="00E920A7"/>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E920A7"/>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E920A7"/>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E920A7"/>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E920A7"/>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E920A7"/>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920A7"/>
    <w:rPr>
      <w:rFonts w:asciiTheme="majorHAnsi" w:eastAsiaTheme="majorEastAsia" w:hAnsiTheme="majorHAnsi" w:cstheme="majorBidi"/>
      <w:color w:val="2F5496" w:themeColor="accent1" w:themeShade="BF"/>
      <w:sz w:val="40"/>
      <w:szCs w:val="40"/>
    </w:rPr>
  </w:style>
  <w:style w:type="character" w:customStyle="1" w:styleId="Ttulo2Car">
    <w:name w:val="Título 2 Car"/>
    <w:basedOn w:val="Fuentedeprrafopredeter"/>
    <w:link w:val="Ttulo2"/>
    <w:uiPriority w:val="9"/>
    <w:semiHidden/>
    <w:rsid w:val="00E920A7"/>
    <w:rPr>
      <w:rFonts w:asciiTheme="majorHAnsi" w:eastAsiaTheme="majorEastAsia" w:hAnsiTheme="majorHAnsi" w:cstheme="majorBidi"/>
      <w:color w:val="2F5496" w:themeColor="accent1" w:themeShade="BF"/>
      <w:sz w:val="32"/>
      <w:szCs w:val="32"/>
    </w:rPr>
  </w:style>
  <w:style w:type="character" w:customStyle="1" w:styleId="Ttulo3Car">
    <w:name w:val="Título 3 Car"/>
    <w:basedOn w:val="Fuentedeprrafopredeter"/>
    <w:link w:val="Ttulo3"/>
    <w:uiPriority w:val="9"/>
    <w:semiHidden/>
    <w:rsid w:val="00E920A7"/>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semiHidden/>
    <w:rsid w:val="00E920A7"/>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E920A7"/>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E920A7"/>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E920A7"/>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E920A7"/>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E920A7"/>
    <w:rPr>
      <w:rFonts w:eastAsiaTheme="majorEastAsia" w:cstheme="majorBidi"/>
      <w:color w:val="272727" w:themeColor="text1" w:themeTint="D8"/>
    </w:rPr>
  </w:style>
  <w:style w:type="paragraph" w:styleId="Puesto">
    <w:name w:val="Title"/>
    <w:basedOn w:val="Normal"/>
    <w:next w:val="Normal"/>
    <w:link w:val="PuestoCar"/>
    <w:uiPriority w:val="10"/>
    <w:qFormat/>
    <w:rsid w:val="00E920A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E920A7"/>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E920A7"/>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E920A7"/>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E920A7"/>
    <w:pPr>
      <w:spacing w:before="160"/>
      <w:jc w:val="center"/>
    </w:pPr>
    <w:rPr>
      <w:i/>
      <w:iCs/>
      <w:color w:val="404040" w:themeColor="text1" w:themeTint="BF"/>
    </w:rPr>
  </w:style>
  <w:style w:type="character" w:customStyle="1" w:styleId="CitaCar">
    <w:name w:val="Cita Car"/>
    <w:basedOn w:val="Fuentedeprrafopredeter"/>
    <w:link w:val="Cita"/>
    <w:uiPriority w:val="29"/>
    <w:rsid w:val="00E920A7"/>
    <w:rPr>
      <w:i/>
      <w:iCs/>
      <w:color w:val="404040" w:themeColor="text1" w:themeTint="BF"/>
    </w:rPr>
  </w:style>
  <w:style w:type="paragraph" w:styleId="Prrafodelista">
    <w:name w:val="List Paragraph"/>
    <w:basedOn w:val="Normal"/>
    <w:uiPriority w:val="34"/>
    <w:qFormat/>
    <w:rsid w:val="00E920A7"/>
    <w:pPr>
      <w:ind w:left="720"/>
      <w:contextualSpacing/>
    </w:pPr>
  </w:style>
  <w:style w:type="character" w:styleId="nfasisintenso">
    <w:name w:val="Intense Emphasis"/>
    <w:basedOn w:val="Fuentedeprrafopredeter"/>
    <w:uiPriority w:val="21"/>
    <w:qFormat/>
    <w:rsid w:val="00E920A7"/>
    <w:rPr>
      <w:i/>
      <w:iCs/>
      <w:color w:val="2F5496" w:themeColor="accent1" w:themeShade="BF"/>
    </w:rPr>
  </w:style>
  <w:style w:type="paragraph" w:styleId="Citadestacada">
    <w:name w:val="Intense Quote"/>
    <w:basedOn w:val="Normal"/>
    <w:next w:val="Normal"/>
    <w:link w:val="CitadestacadaCar"/>
    <w:uiPriority w:val="30"/>
    <w:qFormat/>
    <w:rsid w:val="00E920A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E920A7"/>
    <w:rPr>
      <w:i/>
      <w:iCs/>
      <w:color w:val="2F5496" w:themeColor="accent1" w:themeShade="BF"/>
    </w:rPr>
  </w:style>
  <w:style w:type="character" w:styleId="Referenciaintensa">
    <w:name w:val="Intense Reference"/>
    <w:basedOn w:val="Fuentedeprrafopredeter"/>
    <w:uiPriority w:val="32"/>
    <w:qFormat/>
    <w:rsid w:val="00E920A7"/>
    <w:rPr>
      <w:b/>
      <w:bCs/>
      <w:smallCaps/>
      <w:color w:val="2F5496" w:themeColor="accent1" w:themeShade="BF"/>
      <w:spacing w:val="5"/>
    </w:rPr>
  </w:style>
  <w:style w:type="paragraph" w:styleId="Encabezado">
    <w:name w:val="header"/>
    <w:basedOn w:val="Normal"/>
    <w:link w:val="EncabezadoCar"/>
    <w:uiPriority w:val="99"/>
    <w:unhideWhenUsed/>
    <w:rsid w:val="00E920A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E920A7"/>
  </w:style>
  <w:style w:type="paragraph" w:styleId="Piedepgina">
    <w:name w:val="footer"/>
    <w:basedOn w:val="Normal"/>
    <w:link w:val="PiedepginaCar"/>
    <w:uiPriority w:val="99"/>
    <w:unhideWhenUsed/>
    <w:rsid w:val="00E920A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920A7"/>
  </w:style>
  <w:style w:type="table" w:styleId="Tablaconcuadrcula">
    <w:name w:val="Table Grid"/>
    <w:basedOn w:val="Tablanormal"/>
    <w:uiPriority w:val="39"/>
    <w:rsid w:val="00E920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adelista6concolores-nfasis5">
    <w:name w:val="List Table 6 Colorful Accent 5"/>
    <w:basedOn w:val="Tablanormal"/>
    <w:uiPriority w:val="51"/>
    <w:rsid w:val="00E920A7"/>
    <w:pPr>
      <w:spacing w:after="0" w:line="240" w:lineRule="auto"/>
    </w:pPr>
    <w:rPr>
      <w:color w:val="2E74B5" w:themeColor="accent5" w:themeShade="BF"/>
    </w:rPr>
    <w:tblPr>
      <w:tblStyleRowBandSize w:val="1"/>
      <w:tblStyleColBandSize w:val="1"/>
      <w:tblInd w:w="0" w:type="dxa"/>
      <w:tblBorders>
        <w:top w:val="single" w:sz="4" w:space="0" w:color="5B9BD5" w:themeColor="accent5"/>
        <w:bottom w:val="single" w:sz="4" w:space="0" w:color="5B9BD5" w:themeColor="accent5"/>
      </w:tblBorders>
      <w:tblCellMar>
        <w:top w:w="0" w:type="dxa"/>
        <w:left w:w="108" w:type="dxa"/>
        <w:bottom w:w="0" w:type="dxa"/>
        <w:right w:w="108" w:type="dxa"/>
      </w:tblCellMar>
    </w:tblPr>
    <w:tblStylePr w:type="firstRow">
      <w:rPr>
        <w:b/>
        <w:bCs/>
      </w:rPr>
      <w:tblPr/>
      <w:tcPr>
        <w:tcBorders>
          <w:bottom w:val="single" w:sz="4" w:space="0" w:color="5B9BD5" w:themeColor="accent5"/>
        </w:tcBorders>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adecuadrcula1clara-nfasis5">
    <w:name w:val="Grid Table 1 Light Accent 5"/>
    <w:basedOn w:val="Tablanormal"/>
    <w:uiPriority w:val="46"/>
    <w:rsid w:val="00E920A7"/>
    <w:pPr>
      <w:spacing w:after="0" w:line="240" w:lineRule="auto"/>
    </w:pPr>
    <w:tblPr>
      <w:tblStyleRowBandSize w:val="1"/>
      <w:tblStyleColBandSize w:val="1"/>
      <w:tblInd w:w="0" w:type="dxa"/>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CellMar>
        <w:top w:w="0" w:type="dxa"/>
        <w:left w:w="108" w:type="dxa"/>
        <w:bottom w:w="0" w:type="dxa"/>
        <w:right w:w="108" w:type="dxa"/>
      </w:tblCellMar>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styleId="Tabladelista2-nfasis5">
    <w:name w:val="List Table 2 Accent 5"/>
    <w:basedOn w:val="Tablanormal"/>
    <w:uiPriority w:val="47"/>
    <w:rsid w:val="00581267"/>
    <w:pPr>
      <w:spacing w:after="0" w:line="240" w:lineRule="auto"/>
    </w:pPr>
    <w:tblPr>
      <w:tblStyleRowBandSize w:val="1"/>
      <w:tblStyleColBandSize w:val="1"/>
      <w:tblInd w:w="0" w:type="dxa"/>
      <w:tblBorders>
        <w:top w:val="single" w:sz="4" w:space="0" w:color="9CC2E5" w:themeColor="accent5" w:themeTint="99"/>
        <w:bottom w:val="single" w:sz="4" w:space="0" w:color="9CC2E5" w:themeColor="accent5" w:themeTint="99"/>
        <w:insideH w:val="single" w:sz="4" w:space="0" w:color="9CC2E5" w:themeColor="accent5"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Hipervnculo">
    <w:name w:val="Hyperlink"/>
    <w:uiPriority w:val="99"/>
    <w:unhideWhenUsed/>
    <w:rsid w:val="00F154A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18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44</Pages>
  <Words>11011</Words>
  <Characters>60565</Characters>
  <Application>Microsoft Office Word</Application>
  <DocSecurity>0</DocSecurity>
  <Lines>504</Lines>
  <Paragraphs>142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71434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Leonardo Martínez Morales</dc:creator>
  <cp:keywords/>
  <dc:description/>
  <cp:lastModifiedBy>Usuario de Windows</cp:lastModifiedBy>
  <cp:revision>2</cp:revision>
  <dcterms:created xsi:type="dcterms:W3CDTF">2025-10-15T23:34:00Z</dcterms:created>
  <dcterms:modified xsi:type="dcterms:W3CDTF">2025-10-15T23:34:00Z</dcterms:modified>
</cp:coreProperties>
</file>